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30"/>
        <w:gridCol w:w="7082"/>
      </w:tblGrid>
      <w:tr w:rsidR="00AB232F" w14:paraId="2A841F5B" w14:textId="77777777" w:rsidTr="00AB232F">
        <w:trPr>
          <w:trHeight w:val="1550"/>
        </w:trPr>
        <w:tc>
          <w:tcPr>
            <w:tcW w:w="2689" w:type="dxa"/>
          </w:tcPr>
          <w:p w14:paraId="7095D885" w14:textId="77777777" w:rsidR="00AB232F" w:rsidRDefault="00AB232F" w:rsidP="00AB232F">
            <w:bookmarkStart w:id="0" w:name="_GoBack"/>
            <w:bookmarkEnd w:id="0"/>
            <w:r w:rsidRPr="00AB232F">
              <w:rPr>
                <w:noProof/>
                <w:lang w:eastAsia="fr-FR"/>
              </w:rPr>
              <w:drawing>
                <wp:inline distT="0" distB="0" distL="0" distR="0" wp14:anchorId="5E71BADB" wp14:editId="4C1A481D">
                  <wp:extent cx="1495425" cy="762000"/>
                  <wp:effectExtent l="0" t="0" r="952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" w:type="dxa"/>
          </w:tcPr>
          <w:p w14:paraId="3FA04E51" w14:textId="77777777" w:rsidR="00AB232F" w:rsidRDefault="00AB232F" w:rsidP="00AB232F"/>
        </w:tc>
        <w:tc>
          <w:tcPr>
            <w:tcW w:w="7082" w:type="dxa"/>
            <w:shd w:val="clear" w:color="auto" w:fill="DBDBDB" w:themeFill="accent3" w:themeFillTint="66"/>
          </w:tcPr>
          <w:p w14:paraId="03E957C4" w14:textId="77777777" w:rsidR="00AB232F" w:rsidRPr="00AB232F" w:rsidRDefault="00AB232F" w:rsidP="00AB232F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AB232F">
              <w:rPr>
                <w:b/>
                <w:color w:val="1F4E79" w:themeColor="accent1" w:themeShade="80"/>
                <w:sz w:val="24"/>
                <w:szCs w:val="24"/>
              </w:rPr>
              <w:t>RESIDENCE SAINT-CLOUD</w:t>
            </w:r>
          </w:p>
          <w:p w14:paraId="29D8A19E" w14:textId="77777777" w:rsidR="00AB232F" w:rsidRPr="00AB232F" w:rsidRDefault="00AB232F" w:rsidP="00AB232F">
            <w:pPr>
              <w:pStyle w:val="Heading2"/>
              <w:jc w:val="center"/>
              <w:outlineLvl w:val="1"/>
              <w:rPr>
                <w:b/>
              </w:rPr>
            </w:pPr>
            <w:r w:rsidRPr="00AB232F">
              <w:rPr>
                <w:b/>
                <w:color w:val="1F4E79" w:themeColor="accent1" w:themeShade="80"/>
              </w:rPr>
              <w:t>Conseil Syndical Secondaire</w:t>
            </w:r>
          </w:p>
          <w:p w14:paraId="76BCF2B4" w14:textId="77777777" w:rsidR="00AB232F" w:rsidRPr="00AB232F" w:rsidRDefault="00AB232F" w:rsidP="00AB232F">
            <w:pPr>
              <w:jc w:val="center"/>
              <w:rPr>
                <w:b/>
                <w:color w:val="2F5496" w:themeColor="accent5" w:themeShade="BF"/>
              </w:rPr>
            </w:pPr>
          </w:p>
          <w:p w14:paraId="49B7C818" w14:textId="2633BE27" w:rsidR="00AB232F" w:rsidRPr="00AB232F" w:rsidRDefault="00AB232F" w:rsidP="008E2902">
            <w:pPr>
              <w:jc w:val="center"/>
              <w:rPr>
                <w:b/>
                <w:sz w:val="28"/>
                <w:szCs w:val="28"/>
              </w:rPr>
            </w:pPr>
            <w:r w:rsidRPr="00AB232F">
              <w:rPr>
                <w:b/>
                <w:color w:val="FF0000"/>
                <w:sz w:val="28"/>
                <w:szCs w:val="28"/>
              </w:rPr>
              <w:t xml:space="preserve">Compte-rendu de la réunion du </w:t>
            </w:r>
            <w:r w:rsidR="006C64DE">
              <w:rPr>
                <w:b/>
                <w:color w:val="FF0000"/>
                <w:sz w:val="28"/>
                <w:szCs w:val="28"/>
              </w:rPr>
              <w:t>12 Mars 2020</w:t>
            </w:r>
          </w:p>
        </w:tc>
      </w:tr>
    </w:tbl>
    <w:p w14:paraId="29B3A959" w14:textId="77777777" w:rsidR="004A500A" w:rsidRDefault="004A500A" w:rsidP="00AB232F">
      <w:pPr>
        <w:pStyle w:val="NormalWeb"/>
        <w:spacing w:before="40" w:beforeAutospacing="0" w:after="40" w:line="102" w:lineRule="atLeast"/>
        <w:ind w:left="96"/>
        <w:rPr>
          <w:rFonts w:ascii="Calibri" w:hAnsi="Calibri"/>
          <w:color w:val="000000"/>
          <w:sz w:val="20"/>
          <w:szCs w:val="20"/>
          <w:u w:val="single"/>
        </w:rPr>
      </w:pPr>
    </w:p>
    <w:p w14:paraId="6C747327" w14:textId="058E717D" w:rsidR="00AB232F" w:rsidRDefault="00AB232F" w:rsidP="00AB232F">
      <w:pPr>
        <w:pStyle w:val="NormalWeb"/>
        <w:spacing w:before="40" w:beforeAutospacing="0" w:after="40" w:line="102" w:lineRule="atLeast"/>
        <w:ind w:left="96"/>
      </w:pPr>
      <w:r>
        <w:rPr>
          <w:rFonts w:ascii="Calibri" w:hAnsi="Calibri"/>
          <w:color w:val="000000"/>
          <w:sz w:val="20"/>
          <w:szCs w:val="20"/>
          <w:u w:val="single"/>
        </w:rPr>
        <w:t>Présents</w:t>
      </w:r>
      <w:r>
        <w:rPr>
          <w:rFonts w:ascii="Calibri" w:hAnsi="Calibri"/>
          <w:color w:val="000000"/>
          <w:sz w:val="20"/>
          <w:szCs w:val="20"/>
        </w:rPr>
        <w:t xml:space="preserve"> : M. El Assir, </w:t>
      </w:r>
      <w:r w:rsidR="00576C8C">
        <w:rPr>
          <w:rFonts w:ascii="Calibri" w:hAnsi="Calibri"/>
          <w:color w:val="000000"/>
          <w:sz w:val="20"/>
          <w:szCs w:val="20"/>
        </w:rPr>
        <w:t xml:space="preserve">Mme J. Charles, </w:t>
      </w:r>
      <w:r w:rsidR="00C14D39">
        <w:rPr>
          <w:rFonts w:ascii="Calibri" w:hAnsi="Calibri"/>
          <w:color w:val="000000"/>
          <w:sz w:val="20"/>
          <w:szCs w:val="20"/>
        </w:rPr>
        <w:t>M. Fondeviole</w:t>
      </w:r>
      <w:r w:rsidR="008E2902">
        <w:rPr>
          <w:rFonts w:ascii="Calibri" w:hAnsi="Calibri"/>
          <w:color w:val="000000"/>
          <w:sz w:val="20"/>
          <w:szCs w:val="20"/>
        </w:rPr>
        <w:t>, M. Querel,</w:t>
      </w:r>
    </w:p>
    <w:p w14:paraId="4A72855F" w14:textId="22AC2971" w:rsidR="00AB232F" w:rsidRDefault="006C64DE" w:rsidP="00AB232F">
      <w:pPr>
        <w:pStyle w:val="NormalWeb"/>
        <w:spacing w:before="40" w:beforeAutospacing="0" w:after="40" w:line="102" w:lineRule="atLeast"/>
        <w:ind w:left="96"/>
      </w:pPr>
      <w:r>
        <w:rPr>
          <w:rFonts w:ascii="Calibri" w:hAnsi="Calibri"/>
          <w:color w:val="000000"/>
          <w:sz w:val="20"/>
          <w:szCs w:val="20"/>
          <w:u w:val="single"/>
        </w:rPr>
        <w:t>Absents excusés</w:t>
      </w:r>
      <w:r w:rsidRPr="00A40E97">
        <w:rPr>
          <w:rFonts w:ascii="Calibri" w:hAnsi="Calibri"/>
          <w:color w:val="000000"/>
          <w:sz w:val="20"/>
          <w:szCs w:val="20"/>
        </w:rPr>
        <w:t xml:space="preserve"> : </w:t>
      </w:r>
      <w:r>
        <w:rPr>
          <w:rFonts w:ascii="Calibri" w:hAnsi="Calibri"/>
          <w:color w:val="000000"/>
          <w:sz w:val="20"/>
          <w:szCs w:val="20"/>
        </w:rPr>
        <w:t>M. Abraham, M. Portalier</w:t>
      </w:r>
    </w:p>
    <w:p w14:paraId="26735E10" w14:textId="0F4C7C00" w:rsidR="007F7444" w:rsidRDefault="007F7444" w:rsidP="00576C8C">
      <w:pPr>
        <w:pStyle w:val="NormalWeb"/>
        <w:spacing w:before="96" w:beforeAutospacing="0" w:after="40" w:line="102" w:lineRule="atLeast"/>
        <w:jc w:val="both"/>
        <w:rPr>
          <w:rFonts w:ascii="Calibri" w:hAnsi="Calibri"/>
          <w:sz w:val="22"/>
          <w:szCs w:val="22"/>
        </w:rPr>
      </w:pPr>
    </w:p>
    <w:p w14:paraId="043DD0F0" w14:textId="77777777" w:rsidR="007576AA" w:rsidRDefault="007576AA" w:rsidP="00576C8C">
      <w:pPr>
        <w:pStyle w:val="NormalWeb"/>
        <w:spacing w:before="96" w:beforeAutospacing="0" w:after="40" w:line="102" w:lineRule="atLeast"/>
        <w:jc w:val="both"/>
        <w:rPr>
          <w:rFonts w:ascii="Calibri" w:hAnsi="Calibri"/>
          <w:sz w:val="22"/>
          <w:szCs w:val="22"/>
        </w:rPr>
      </w:pPr>
    </w:p>
    <w:p w14:paraId="32EC4968" w14:textId="1761DED6" w:rsidR="00377342" w:rsidRPr="00D06CE6" w:rsidRDefault="00BC2A0E" w:rsidP="00D06CE6">
      <w:pPr>
        <w:spacing w:before="100" w:beforeAutospacing="1" w:after="100" w:afterAutospacing="1" w:line="240" w:lineRule="auto"/>
        <w:ind w:left="57"/>
        <w:rPr>
          <w:rFonts w:ascii="Calibri" w:hAnsi="Calibri"/>
          <w:b/>
          <w:color w:val="1F4E79" w:themeColor="accent1" w:themeShade="80"/>
          <w:sz w:val="28"/>
          <w:szCs w:val="28"/>
        </w:rPr>
      </w:pPr>
      <w:r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 xml:space="preserve">1 - </w:t>
      </w:r>
      <w:r w:rsidR="002E776A"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 xml:space="preserve">Introduction, situation dans la résidence </w:t>
      </w:r>
    </w:p>
    <w:p w14:paraId="2DC8DA19" w14:textId="77777777" w:rsidR="00377342" w:rsidRDefault="00377342">
      <w:pPr>
        <w:pStyle w:val="NormalWeb"/>
        <w:spacing w:before="96" w:beforeAutospacing="0" w:after="40" w:line="102" w:lineRule="atLeast"/>
        <w:ind w:left="720"/>
        <w:jc w:val="both"/>
        <w:rPr>
          <w:rFonts w:ascii="Calibri" w:hAnsi="Calibri"/>
          <w:b/>
          <w:color w:val="1F4E79" w:themeColor="accent1" w:themeShade="80"/>
          <w:sz w:val="20"/>
          <w:szCs w:val="20"/>
        </w:rPr>
      </w:pPr>
    </w:p>
    <w:p w14:paraId="4578936B" w14:textId="429A3065" w:rsidR="00377342" w:rsidRDefault="00CB24FC">
      <w:pPr>
        <w:spacing w:after="0" w:line="240" w:lineRule="auto"/>
        <w:ind w:left="57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 w:rsidRPr="00CB24FC">
        <w:rPr>
          <w:rFonts w:ascii="Calibri" w:eastAsia="Times New Roman" w:hAnsi="Calibri" w:cs="Times New Roman"/>
          <w:sz w:val="20"/>
          <w:szCs w:val="20"/>
          <w:lang w:eastAsia="fr-FR"/>
        </w:rPr>
        <w:t>M. Fondeviole accueille le</w:t>
      </w:r>
      <w:r w:rsidR="006C64DE">
        <w:rPr>
          <w:rFonts w:ascii="Calibri" w:eastAsia="Times New Roman" w:hAnsi="Calibri" w:cs="Times New Roman"/>
          <w:sz w:val="20"/>
          <w:szCs w:val="20"/>
          <w:lang w:eastAsia="fr-FR"/>
        </w:rPr>
        <w:t>s membres du</w:t>
      </w:r>
      <w:r w:rsidRPr="00CB24FC">
        <w:rPr>
          <w:rFonts w:ascii="Calibri" w:eastAsia="Times New Roman" w:hAnsi="Calibri" w:cs="Times New Roman"/>
          <w:sz w:val="20"/>
          <w:szCs w:val="20"/>
          <w:lang w:eastAsia="fr-FR"/>
        </w:rPr>
        <w:t xml:space="preserve"> CSS </w:t>
      </w:r>
      <w:r w:rsidR="006C64DE">
        <w:rPr>
          <w:rFonts w:ascii="Calibri" w:eastAsia="Times New Roman" w:hAnsi="Calibri" w:cs="Times New Roman"/>
          <w:sz w:val="20"/>
          <w:szCs w:val="20"/>
          <w:lang w:eastAsia="fr-FR"/>
        </w:rPr>
        <w:t xml:space="preserve">ainsi que MM. Vialla et Le Roux, Présidents des CSS des résidences Palais Royal </w:t>
      </w:r>
      <w:r w:rsidR="006E0CC0">
        <w:rPr>
          <w:rFonts w:ascii="Calibri" w:eastAsia="Times New Roman" w:hAnsi="Calibri" w:cs="Times New Roman"/>
          <w:sz w:val="20"/>
          <w:szCs w:val="20"/>
          <w:lang w:eastAsia="fr-FR"/>
        </w:rPr>
        <w:t xml:space="preserve">et Foch </w:t>
      </w:r>
      <w:r w:rsidR="006C64DE">
        <w:rPr>
          <w:rFonts w:ascii="Calibri" w:eastAsia="Times New Roman" w:hAnsi="Calibri" w:cs="Times New Roman"/>
          <w:sz w:val="20"/>
          <w:szCs w:val="20"/>
          <w:lang w:eastAsia="fr-FR"/>
        </w:rPr>
        <w:t>venus présenter leur proposition de rénovation de la piscine</w:t>
      </w:r>
      <w:r w:rsidR="00374507">
        <w:rPr>
          <w:rFonts w:ascii="Calibri" w:eastAsia="Times New Roman" w:hAnsi="Calibri" w:cs="Times New Roman"/>
          <w:sz w:val="20"/>
          <w:szCs w:val="20"/>
          <w:lang w:eastAsia="fr-FR"/>
        </w:rPr>
        <w:t xml:space="preserve"> Foch</w:t>
      </w:r>
      <w:r w:rsidR="006C64DE">
        <w:rPr>
          <w:rFonts w:ascii="Calibri" w:eastAsia="Times New Roman" w:hAnsi="Calibri" w:cs="Times New Roman"/>
          <w:sz w:val="20"/>
          <w:szCs w:val="20"/>
          <w:lang w:eastAsia="fr-FR"/>
        </w:rPr>
        <w:t>. Les coûts de celle-ci sont en effet partagés entre les 3 résidences, la part de Saint Cloud étant des 2/7 du total. Ce point est immédiatement abordé</w:t>
      </w:r>
      <w:r w:rsidR="00E12452">
        <w:rPr>
          <w:rFonts w:ascii="Calibri" w:eastAsia="Times New Roman" w:hAnsi="Calibri" w:cs="Times New Roman"/>
          <w:sz w:val="20"/>
          <w:szCs w:val="20"/>
          <w:lang w:eastAsia="fr-FR"/>
        </w:rPr>
        <w:t xml:space="preserve"> et ce sera le plus important de notre réunion</w:t>
      </w:r>
      <w:r w:rsidR="006C64DE">
        <w:rPr>
          <w:rFonts w:ascii="Calibri" w:eastAsia="Times New Roman" w:hAnsi="Calibri" w:cs="Times New Roman"/>
          <w:sz w:val="20"/>
          <w:szCs w:val="20"/>
          <w:lang w:eastAsia="fr-FR"/>
        </w:rPr>
        <w:t>.</w:t>
      </w:r>
    </w:p>
    <w:p w14:paraId="3DBC52ED" w14:textId="3C3E1F93" w:rsidR="00377342" w:rsidRPr="00D06CE6" w:rsidRDefault="00CB24FC">
      <w:pPr>
        <w:spacing w:before="100" w:beforeAutospacing="1" w:after="100" w:afterAutospacing="1" w:line="240" w:lineRule="auto"/>
        <w:ind w:left="57"/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</w:pPr>
      <w:r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 xml:space="preserve">2 – </w:t>
      </w:r>
      <w:r w:rsidR="006C64DE"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 xml:space="preserve">Proposition de rénovation de la </w:t>
      </w:r>
      <w:r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>piscine</w:t>
      </w:r>
    </w:p>
    <w:p w14:paraId="58635180" w14:textId="47E86C56" w:rsidR="006C64DE" w:rsidRDefault="006C64DE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>
        <w:rPr>
          <w:rFonts w:ascii="Calibri" w:eastAsia="Times New Roman" w:hAnsi="Calibri" w:cs="Times New Roman"/>
          <w:sz w:val="20"/>
          <w:szCs w:val="20"/>
          <w:lang w:eastAsia="fr-FR"/>
        </w:rPr>
        <w:t xml:space="preserve">Sur la base d’un cahier des charges, progressivement </w:t>
      </w:r>
      <w:r w:rsidR="00BC17D4">
        <w:rPr>
          <w:rFonts w:ascii="Calibri" w:eastAsia="Times New Roman" w:hAnsi="Calibri" w:cs="Times New Roman"/>
          <w:sz w:val="20"/>
          <w:szCs w:val="20"/>
          <w:lang w:eastAsia="fr-FR"/>
        </w:rPr>
        <w:t xml:space="preserve">modifié et </w:t>
      </w:r>
      <w:r>
        <w:rPr>
          <w:rFonts w:ascii="Calibri" w:eastAsia="Times New Roman" w:hAnsi="Calibri" w:cs="Times New Roman"/>
          <w:sz w:val="20"/>
          <w:szCs w:val="20"/>
          <w:lang w:eastAsia="fr-FR"/>
        </w:rPr>
        <w:t xml:space="preserve">précisé et dont la mouture finale est donnée </w:t>
      </w:r>
      <w:r w:rsidR="00B64FC3">
        <w:rPr>
          <w:rFonts w:ascii="Calibri" w:eastAsia="Times New Roman" w:hAnsi="Calibri" w:cs="Times New Roman"/>
          <w:sz w:val="20"/>
          <w:szCs w:val="20"/>
          <w:lang w:eastAsia="fr-FR"/>
        </w:rPr>
        <w:t>ci-après</w:t>
      </w:r>
      <w:r>
        <w:rPr>
          <w:rFonts w:ascii="Calibri" w:eastAsia="Times New Roman" w:hAnsi="Calibri" w:cs="Times New Roman"/>
          <w:sz w:val="20"/>
          <w:szCs w:val="20"/>
          <w:lang w:eastAsia="fr-FR"/>
        </w:rPr>
        <w:t>, les entreprises sui</w:t>
      </w:r>
      <w:r w:rsidR="002E72E7">
        <w:rPr>
          <w:rFonts w:ascii="Calibri" w:eastAsia="Times New Roman" w:hAnsi="Calibri" w:cs="Times New Roman"/>
          <w:sz w:val="20"/>
          <w:szCs w:val="20"/>
          <w:lang w:eastAsia="fr-FR"/>
        </w:rPr>
        <w:t>v</w:t>
      </w:r>
      <w:r>
        <w:rPr>
          <w:rFonts w:ascii="Calibri" w:eastAsia="Times New Roman" w:hAnsi="Calibri" w:cs="Times New Roman"/>
          <w:sz w:val="20"/>
          <w:szCs w:val="20"/>
          <w:lang w:eastAsia="fr-FR"/>
        </w:rPr>
        <w:t>antes</w:t>
      </w:r>
      <w:r w:rsidR="002E72E7">
        <w:rPr>
          <w:rFonts w:ascii="Calibri" w:eastAsia="Times New Roman" w:hAnsi="Calibri" w:cs="Times New Roman"/>
          <w:sz w:val="20"/>
          <w:szCs w:val="20"/>
          <w:lang w:eastAsia="fr-FR"/>
        </w:rPr>
        <w:t xml:space="preserve"> ont été </w:t>
      </w:r>
      <w:r w:rsidR="005C37E7">
        <w:rPr>
          <w:rFonts w:ascii="Calibri" w:eastAsia="Times New Roman" w:hAnsi="Calibri" w:cs="Times New Roman"/>
          <w:sz w:val="20"/>
          <w:szCs w:val="20"/>
          <w:lang w:eastAsia="fr-FR"/>
        </w:rPr>
        <w:t xml:space="preserve">successivement </w:t>
      </w:r>
      <w:r w:rsidR="002E72E7">
        <w:rPr>
          <w:rFonts w:ascii="Calibri" w:eastAsia="Times New Roman" w:hAnsi="Calibri" w:cs="Times New Roman"/>
          <w:sz w:val="20"/>
          <w:szCs w:val="20"/>
          <w:lang w:eastAsia="fr-FR"/>
        </w:rPr>
        <w:t>consultées </w:t>
      </w:r>
      <w:r w:rsidR="00EF4976">
        <w:rPr>
          <w:rFonts w:ascii="Calibri" w:eastAsia="Times New Roman" w:hAnsi="Calibri" w:cs="Times New Roman"/>
          <w:sz w:val="20"/>
          <w:szCs w:val="20"/>
          <w:lang w:eastAsia="fr-FR"/>
        </w:rPr>
        <w:t>(prix TTC, honoraires architecte compris le cas échéant)</w:t>
      </w:r>
      <w:r w:rsidR="002E72E7">
        <w:rPr>
          <w:rFonts w:ascii="Calibri" w:eastAsia="Times New Roman" w:hAnsi="Calibri" w:cs="Times New Roman"/>
          <w:sz w:val="20"/>
          <w:szCs w:val="20"/>
          <w:lang w:eastAsia="fr-FR"/>
        </w:rPr>
        <w:t>:</w:t>
      </w:r>
    </w:p>
    <w:p w14:paraId="02938CC9" w14:textId="24EA0026" w:rsidR="005C37E7" w:rsidRDefault="005C37E7" w:rsidP="005C37E7">
      <w:pPr>
        <w:numPr>
          <w:ilvl w:val="1"/>
          <w:numId w:val="6"/>
        </w:numPr>
        <w:spacing w:after="0" w:line="240" w:lineRule="auto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>Croué mais dans un autre contexte</w:t>
      </w:r>
      <w:r w:rsidR="00374507">
        <w:rPr>
          <w:rFonts w:eastAsia="Times New Roman"/>
          <w:i/>
          <w:iCs/>
        </w:rPr>
        <w:t xml:space="preserve"> contractuel de cahier des charges</w:t>
      </w:r>
      <w:r>
        <w:rPr>
          <w:rFonts w:eastAsia="Times New Roman"/>
          <w:i/>
          <w:iCs/>
        </w:rPr>
        <w:t> : 333 K€</w:t>
      </w:r>
    </w:p>
    <w:p w14:paraId="718CA760" w14:textId="77777777" w:rsidR="005C37E7" w:rsidRDefault="005C37E7" w:rsidP="005C37E7">
      <w:pPr>
        <w:numPr>
          <w:ilvl w:val="1"/>
          <w:numId w:val="6"/>
        </w:numPr>
        <w:spacing w:after="0" w:line="240" w:lineRule="auto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>Ever Blue : 239 à 305 K€</w:t>
      </w:r>
    </w:p>
    <w:p w14:paraId="3BFDFC19" w14:textId="77777777" w:rsidR="005C37E7" w:rsidRDefault="005C37E7" w:rsidP="005C37E7">
      <w:pPr>
        <w:numPr>
          <w:ilvl w:val="1"/>
          <w:numId w:val="6"/>
        </w:numPr>
        <w:spacing w:after="0" w:line="240" w:lineRule="auto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>Carré Bleu : 427 K€</w:t>
      </w:r>
    </w:p>
    <w:p w14:paraId="19BD1CFB" w14:textId="062EE1BE" w:rsidR="005C37E7" w:rsidRDefault="005C37E7" w:rsidP="005C37E7">
      <w:pPr>
        <w:numPr>
          <w:ilvl w:val="1"/>
          <w:numId w:val="6"/>
        </w:numPr>
        <w:spacing w:after="0" w:line="240" w:lineRule="auto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>Gruet </w:t>
      </w:r>
      <w:r w:rsidR="00DB0B6B">
        <w:rPr>
          <w:rFonts w:eastAsia="Times New Roman"/>
          <w:i/>
          <w:iCs/>
        </w:rPr>
        <w:t xml:space="preserve">Ingénierie </w:t>
      </w:r>
      <w:r>
        <w:rPr>
          <w:rFonts w:eastAsia="Times New Roman"/>
          <w:i/>
          <w:iCs/>
        </w:rPr>
        <w:t>: 230 à 250 K€</w:t>
      </w:r>
    </w:p>
    <w:p w14:paraId="71CB0288" w14:textId="6510AA33" w:rsidR="00BC17D4" w:rsidRDefault="00BC17D4" w:rsidP="005C37E7">
      <w:pPr>
        <w:numPr>
          <w:ilvl w:val="1"/>
          <w:numId w:val="6"/>
        </w:numPr>
        <w:spacing w:after="0" w:line="240" w:lineRule="auto"/>
        <w:rPr>
          <w:rFonts w:eastAsia="Times New Roman"/>
          <w:i/>
          <w:iCs/>
        </w:rPr>
      </w:pPr>
      <w:r>
        <w:rPr>
          <w:rFonts w:eastAsia="Times New Roman"/>
          <w:i/>
          <w:iCs/>
        </w:rPr>
        <w:t xml:space="preserve">Aucune des entreprises </w:t>
      </w:r>
      <w:r w:rsidR="00374507">
        <w:rPr>
          <w:rFonts w:eastAsia="Times New Roman"/>
          <w:i/>
          <w:iCs/>
        </w:rPr>
        <w:t xml:space="preserve">précédemment </w:t>
      </w:r>
      <w:r>
        <w:rPr>
          <w:rFonts w:eastAsia="Times New Roman"/>
          <w:i/>
          <w:iCs/>
        </w:rPr>
        <w:t>sollicitées par N. El Assir n’a été retenue</w:t>
      </w:r>
    </w:p>
    <w:p w14:paraId="41203884" w14:textId="3B057DCC" w:rsidR="006E0CC0" w:rsidRDefault="002A2CD2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>
        <w:rPr>
          <w:rFonts w:ascii="Calibri" w:eastAsia="Times New Roman" w:hAnsi="Calibri" w:cs="Times New Roman"/>
          <w:sz w:val="20"/>
          <w:szCs w:val="20"/>
          <w:lang w:eastAsia="fr-FR"/>
        </w:rPr>
        <w:t xml:space="preserve">Après examen des propositions, c’est l’offre de Gruet </w:t>
      </w:r>
      <w:r w:rsidR="00DB0B6B">
        <w:rPr>
          <w:rFonts w:ascii="Calibri" w:eastAsia="Times New Roman" w:hAnsi="Calibri" w:cs="Times New Roman"/>
          <w:sz w:val="20"/>
          <w:szCs w:val="20"/>
          <w:lang w:eastAsia="fr-FR"/>
        </w:rPr>
        <w:t xml:space="preserve">Ingénierie </w:t>
      </w:r>
      <w:r>
        <w:rPr>
          <w:rFonts w:ascii="Calibri" w:eastAsia="Times New Roman" w:hAnsi="Calibri" w:cs="Times New Roman"/>
          <w:sz w:val="20"/>
          <w:szCs w:val="20"/>
          <w:lang w:eastAsia="fr-FR"/>
        </w:rPr>
        <w:t>qui a été retenue par MM. Vialla et Le Roux.</w:t>
      </w:r>
      <w:r w:rsidR="00374507">
        <w:rPr>
          <w:rFonts w:ascii="Calibri" w:eastAsia="Times New Roman" w:hAnsi="Calibri" w:cs="Times New Roman"/>
          <w:sz w:val="20"/>
          <w:szCs w:val="20"/>
          <w:lang w:eastAsia="fr-FR"/>
        </w:rPr>
        <w:t xml:space="preserve"> </w:t>
      </w:r>
      <w:r w:rsidR="00A60851">
        <w:rPr>
          <w:rFonts w:ascii="Calibri" w:eastAsia="Times New Roman" w:hAnsi="Calibri" w:cs="Times New Roman"/>
          <w:sz w:val="20"/>
          <w:szCs w:val="20"/>
          <w:lang w:eastAsia="fr-FR"/>
        </w:rPr>
        <w:t>Après discussion avec l’entreprise</w:t>
      </w:r>
      <w:r w:rsidR="006E0CC0">
        <w:rPr>
          <w:rFonts w:ascii="Calibri" w:eastAsia="Times New Roman" w:hAnsi="Calibri" w:cs="Times New Roman"/>
          <w:sz w:val="20"/>
          <w:szCs w:val="20"/>
          <w:lang w:eastAsia="fr-FR"/>
        </w:rPr>
        <w:t xml:space="preserve"> et finalisation du projet</w:t>
      </w:r>
      <w:r w:rsidR="00A60851">
        <w:rPr>
          <w:rFonts w:ascii="Calibri" w:eastAsia="Times New Roman" w:hAnsi="Calibri" w:cs="Times New Roman"/>
          <w:sz w:val="20"/>
          <w:szCs w:val="20"/>
          <w:lang w:eastAsia="fr-FR"/>
        </w:rPr>
        <w:t xml:space="preserve">, MM.Vialla et Le Roux ont obtenu l’accord de leur CSS sur </w:t>
      </w:r>
      <w:r w:rsidR="006E0CC0">
        <w:rPr>
          <w:rFonts w:ascii="Calibri" w:eastAsia="Times New Roman" w:hAnsi="Calibri" w:cs="Times New Roman"/>
          <w:sz w:val="20"/>
          <w:szCs w:val="20"/>
          <w:lang w:eastAsia="fr-FR"/>
        </w:rPr>
        <w:t>l’</w:t>
      </w:r>
      <w:r w:rsidR="00A60851">
        <w:rPr>
          <w:rFonts w:ascii="Calibri" w:eastAsia="Times New Roman" w:hAnsi="Calibri" w:cs="Times New Roman"/>
          <w:sz w:val="20"/>
          <w:szCs w:val="20"/>
          <w:lang w:eastAsia="fr-FR"/>
        </w:rPr>
        <w:t>enveloppe budgétaire </w:t>
      </w:r>
      <w:r w:rsidR="006E0CC0">
        <w:rPr>
          <w:rFonts w:ascii="Calibri" w:eastAsia="Times New Roman" w:hAnsi="Calibri" w:cs="Times New Roman"/>
          <w:sz w:val="20"/>
          <w:szCs w:val="20"/>
          <w:lang w:eastAsia="fr-FR"/>
        </w:rPr>
        <w:t xml:space="preserve">suivante qu’ils nous demandent d’adopter </w:t>
      </w:r>
      <w:r w:rsidR="00A60851">
        <w:rPr>
          <w:rFonts w:ascii="Calibri" w:eastAsia="Times New Roman" w:hAnsi="Calibri" w:cs="Times New Roman"/>
          <w:sz w:val="20"/>
          <w:szCs w:val="20"/>
          <w:lang w:eastAsia="fr-FR"/>
        </w:rPr>
        <w:t>:</w:t>
      </w:r>
    </w:p>
    <w:p w14:paraId="181E7378" w14:textId="77777777" w:rsidR="00A60851" w:rsidRDefault="00A60851" w:rsidP="00374507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14:paraId="3D95A3D6" w14:textId="3EE96EB7" w:rsidR="006E0CC0" w:rsidRPr="00D06CE6" w:rsidRDefault="006E0CC0" w:rsidP="006E0CC0">
      <w:pPr>
        <w:rPr>
          <w:i/>
          <w:iCs/>
          <w:sz w:val="20"/>
          <w:szCs w:val="20"/>
        </w:rPr>
      </w:pPr>
      <w:r w:rsidRPr="00D06CE6">
        <w:rPr>
          <w:i/>
          <w:iCs/>
          <w:sz w:val="20"/>
          <w:szCs w:val="20"/>
        </w:rPr>
        <w:t>Extrait du CR du CSS transmis par son Président : « </w:t>
      </w:r>
      <w:r w:rsidR="00A60851" w:rsidRPr="00D06CE6">
        <w:rPr>
          <w:i/>
          <w:iCs/>
          <w:sz w:val="20"/>
          <w:szCs w:val="20"/>
        </w:rPr>
        <w:t xml:space="preserve">Le Conseil Syndical Secondaire Palais Royal, qui s'est réuni le 4-2-2020, a adopté (par 12 voix Pour, et 1 voix Contre) le projet de rénovation de la piscine Foch, tel que proposé dans le mail C.Doignies (Gruet Ingenierie) du 19-11-2019, avec contrat de maîtrise d'oeuvre, sur la base de son estimation financière de 193 950 € HT + 23 274 € HT d'honoraires du maître d'oeuvre, </w:t>
      </w:r>
      <w:r w:rsidR="00A60851" w:rsidRPr="00D06CE6">
        <w:rPr>
          <w:b/>
          <w:bCs/>
          <w:i/>
          <w:iCs/>
          <w:sz w:val="20"/>
          <w:szCs w:val="20"/>
        </w:rPr>
        <w:t>soit au total 217 224 € HT, et 260 668, 80 € TTC</w:t>
      </w:r>
      <w:r w:rsidRPr="00D06CE6">
        <w:rPr>
          <w:i/>
          <w:iCs/>
          <w:sz w:val="20"/>
          <w:szCs w:val="20"/>
        </w:rPr>
        <w:t xml:space="preserve">.  Enfin, par prudence, nous avons adopté l'idée d'une résolution permettant au syndic d'appeler un </w:t>
      </w:r>
      <w:r w:rsidRPr="00D06CE6">
        <w:rPr>
          <w:b/>
          <w:bCs/>
          <w:i/>
          <w:iCs/>
          <w:sz w:val="20"/>
          <w:szCs w:val="20"/>
        </w:rPr>
        <w:t>budget supplémentaire de 15 000 € maximum</w:t>
      </w:r>
      <w:r w:rsidRPr="00D06CE6">
        <w:rPr>
          <w:i/>
          <w:iCs/>
          <w:sz w:val="20"/>
          <w:szCs w:val="20"/>
        </w:rPr>
        <w:t>, en cas de besoin résultant de la découverte en cours de chantier, d'aléas imprévus, attestés par le maître d'oeuvre. Ce montant arrondi représente un peu plus de 5 % du coût total TTC du projet.</w:t>
      </w:r>
      <w:r>
        <w:rPr>
          <w:i/>
          <w:iCs/>
          <w:sz w:val="20"/>
          <w:szCs w:val="20"/>
        </w:rPr>
        <w:t> »</w:t>
      </w:r>
    </w:p>
    <w:p w14:paraId="24190F09" w14:textId="7DE35768" w:rsidR="00B64FC3" w:rsidRDefault="006E0CC0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>
        <w:rPr>
          <w:rFonts w:ascii="Calibri" w:eastAsia="Times New Roman" w:hAnsi="Calibri" w:cs="Times New Roman"/>
          <w:sz w:val="20"/>
          <w:szCs w:val="20"/>
          <w:lang w:eastAsia="fr-FR"/>
        </w:rPr>
        <w:t>A noter qu’il y a eu coordination avec les résidences concernées pour la rénovation de la piscine Neuilly</w:t>
      </w:r>
      <w:r w:rsidR="00DB0B6B">
        <w:rPr>
          <w:rFonts w:ascii="Calibri" w:eastAsia="Times New Roman" w:hAnsi="Calibri" w:cs="Times New Roman"/>
          <w:sz w:val="20"/>
          <w:szCs w:val="20"/>
          <w:lang w:eastAsia="fr-FR"/>
        </w:rPr>
        <w:t>, rénovation nécessaire elle aussi à court terme.</w:t>
      </w:r>
    </w:p>
    <w:p w14:paraId="0FF65B1A" w14:textId="7911B1CF" w:rsidR="00B64FC3" w:rsidRDefault="00B64FC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14:paraId="36DF4956" w14:textId="51F99674" w:rsidR="00B64FC3" w:rsidRDefault="002A2CD2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>
        <w:rPr>
          <w:rFonts w:ascii="Calibri" w:eastAsia="Times New Roman" w:hAnsi="Calibri" w:cs="Times New Roman"/>
          <w:sz w:val="20"/>
          <w:szCs w:val="20"/>
          <w:lang w:eastAsia="fr-FR"/>
        </w:rPr>
        <w:t>Discussion :</w:t>
      </w:r>
    </w:p>
    <w:p w14:paraId="1C30C43F" w14:textId="6F8773D7" w:rsidR="0059253B" w:rsidRDefault="0059253B" w:rsidP="002A2CD2">
      <w:pPr>
        <w:rPr>
          <w:i/>
          <w:iCs/>
        </w:rPr>
      </w:pPr>
      <w:r>
        <w:rPr>
          <w:i/>
          <w:iCs/>
        </w:rPr>
        <w:t xml:space="preserve">Un exposé bref de la solution technique </w:t>
      </w:r>
      <w:r w:rsidR="00374507">
        <w:rPr>
          <w:i/>
          <w:iCs/>
        </w:rPr>
        <w:t xml:space="preserve">proposée </w:t>
      </w:r>
      <w:r>
        <w:rPr>
          <w:i/>
          <w:iCs/>
        </w:rPr>
        <w:t>est fait par M. Le Roux</w:t>
      </w:r>
      <w:r w:rsidR="00122650">
        <w:rPr>
          <w:i/>
          <w:iCs/>
        </w:rPr>
        <w:t>, notons</w:t>
      </w:r>
      <w:r>
        <w:rPr>
          <w:i/>
          <w:iCs/>
        </w:rPr>
        <w:t> : la piscine reste à débordement mais avec récupération de l’eau</w:t>
      </w:r>
      <w:r w:rsidR="00122650">
        <w:rPr>
          <w:i/>
          <w:iCs/>
        </w:rPr>
        <w:t xml:space="preserve"> (économie de fonctionnement), elle sera chauffée, </w:t>
      </w:r>
      <w:r w:rsidR="00782609">
        <w:rPr>
          <w:i/>
          <w:iCs/>
        </w:rPr>
        <w:t xml:space="preserve">un volet roulant la couvrira lors de sa fermeture (sécurité assurée et aussi minimisation des pertes calorifiques), pour l’accès un escalier remplacera les échelles actuelles (non compatibles avec le volet roulant), </w:t>
      </w:r>
      <w:r w:rsidR="00122650">
        <w:rPr>
          <w:i/>
          <w:iCs/>
        </w:rPr>
        <w:t>les dalles en marbre (jolies mais glissantes) de la plage d’accès seront remplacées, toutes les tuyauteries seront refaites.</w:t>
      </w:r>
    </w:p>
    <w:p w14:paraId="50650730" w14:textId="31AFACD6" w:rsidR="007576AA" w:rsidRDefault="00032789" w:rsidP="00032789">
      <w:pPr>
        <w:rPr>
          <w:i/>
          <w:iCs/>
        </w:rPr>
      </w:pPr>
      <w:r>
        <w:rPr>
          <w:i/>
          <w:iCs/>
        </w:rPr>
        <w:t>Le financement est prévu sur deux années par appel de charges à compter de l’année 2021 (à partir du 2</w:t>
      </w:r>
      <w:r w:rsidRPr="00A40E97">
        <w:rPr>
          <w:i/>
          <w:iCs/>
          <w:vertAlign w:val="superscript"/>
        </w:rPr>
        <w:t>ème</w:t>
      </w:r>
      <w:r>
        <w:rPr>
          <w:i/>
          <w:iCs/>
        </w:rPr>
        <w:t xml:space="preserve"> semestre pour la résidence Saint Cloud</w:t>
      </w:r>
      <w:r w:rsidR="00374507">
        <w:rPr>
          <w:i/>
          <w:iCs/>
        </w:rPr>
        <w:t xml:space="preserve"> car nous voulons un lissage des charges en 2021, le premier semestre 2021 supportant encore les charges correspondant au nettoyage de la façade Nord</w:t>
      </w:r>
      <w:r>
        <w:rPr>
          <w:i/>
          <w:iCs/>
        </w:rPr>
        <w:t>)</w:t>
      </w:r>
      <w:r w:rsidR="00374507">
        <w:rPr>
          <w:i/>
          <w:iCs/>
        </w:rPr>
        <w:t>. Si</w:t>
      </w:r>
      <w:r w:rsidR="007576AA">
        <w:rPr>
          <w:i/>
          <w:iCs/>
        </w:rPr>
        <w:t xml:space="preserve"> globalement</w:t>
      </w:r>
      <w:r w:rsidR="00374507">
        <w:rPr>
          <w:i/>
          <w:iCs/>
        </w:rPr>
        <w:t xml:space="preserve"> le nombre de personnes intéressées est suffisant (15 minimum a priori), </w:t>
      </w:r>
      <w:r w:rsidR="007576AA">
        <w:rPr>
          <w:i/>
          <w:iCs/>
        </w:rPr>
        <w:t xml:space="preserve">dans le cadre défini globalement </w:t>
      </w:r>
      <w:r w:rsidR="00374507">
        <w:rPr>
          <w:i/>
          <w:iCs/>
        </w:rPr>
        <w:t>un prêt pourra alors leur être consenti individuellement.</w:t>
      </w:r>
    </w:p>
    <w:p w14:paraId="11C92949" w14:textId="2EA80C25" w:rsidR="00032789" w:rsidRDefault="00374507" w:rsidP="00032789">
      <w:pPr>
        <w:rPr>
          <w:i/>
          <w:iCs/>
        </w:rPr>
      </w:pPr>
      <w:r>
        <w:rPr>
          <w:i/>
          <w:iCs/>
        </w:rPr>
        <w:lastRenderedPageBreak/>
        <w:t xml:space="preserve">La réalisation </w:t>
      </w:r>
      <w:r w:rsidR="00032789">
        <w:rPr>
          <w:i/>
          <w:iCs/>
        </w:rPr>
        <w:t xml:space="preserve">des études </w:t>
      </w:r>
      <w:r>
        <w:rPr>
          <w:i/>
          <w:iCs/>
        </w:rPr>
        <w:t xml:space="preserve">serait prévue </w:t>
      </w:r>
      <w:r w:rsidR="00032789">
        <w:rPr>
          <w:i/>
          <w:iCs/>
        </w:rPr>
        <w:t xml:space="preserve">en 2022 (ou avant si possible) et </w:t>
      </w:r>
      <w:r>
        <w:rPr>
          <w:i/>
          <w:iCs/>
        </w:rPr>
        <w:t xml:space="preserve">celle </w:t>
      </w:r>
      <w:r w:rsidR="00032789">
        <w:rPr>
          <w:i/>
          <w:iCs/>
        </w:rPr>
        <w:t xml:space="preserve">des travaux à partir de septembre 2022 et jusqu'en mai 2023, de façon à ouvrir la piscine rénovée début juin 2023, sans avoir eu </w:t>
      </w:r>
      <w:r>
        <w:rPr>
          <w:i/>
          <w:iCs/>
        </w:rPr>
        <w:t xml:space="preserve">donc </w:t>
      </w:r>
      <w:r w:rsidR="00032789">
        <w:rPr>
          <w:i/>
          <w:iCs/>
        </w:rPr>
        <w:t>de fermeture pendant les périodes estivales.</w:t>
      </w:r>
      <w:r w:rsidR="00E12452">
        <w:rPr>
          <w:i/>
          <w:iCs/>
        </w:rPr>
        <w:t xml:space="preserve"> </w:t>
      </w:r>
    </w:p>
    <w:p w14:paraId="132900DB" w14:textId="1C61C5A3" w:rsidR="007576AA" w:rsidRDefault="002A2CD2" w:rsidP="002A2CD2">
      <w:pPr>
        <w:rPr>
          <w:i/>
          <w:iCs/>
        </w:rPr>
      </w:pPr>
      <w:r>
        <w:rPr>
          <w:i/>
          <w:iCs/>
        </w:rPr>
        <w:t>Il est de notre intérêt à tous de ne pas partir la fleur au fusil pour un projet à 2</w:t>
      </w:r>
      <w:r w:rsidR="00DB0B6B">
        <w:rPr>
          <w:i/>
          <w:iCs/>
        </w:rPr>
        <w:t>6</w:t>
      </w:r>
      <w:r>
        <w:rPr>
          <w:i/>
          <w:iCs/>
        </w:rPr>
        <w:t>0 K€ et qui se terminerait à 330 K€, valeur moyenne des offres. En ce sens, le projet de contrat présenté</w:t>
      </w:r>
      <w:r w:rsidR="008708AA">
        <w:rPr>
          <w:i/>
          <w:iCs/>
        </w:rPr>
        <w:t xml:space="preserve"> </w:t>
      </w:r>
      <w:r w:rsidR="00C01F4C">
        <w:rPr>
          <w:i/>
          <w:iCs/>
        </w:rPr>
        <w:t xml:space="preserve">(et donné ci-après) </w:t>
      </w:r>
      <w:r w:rsidR="008708AA">
        <w:rPr>
          <w:i/>
          <w:iCs/>
        </w:rPr>
        <w:t>est très sommaire</w:t>
      </w:r>
      <w:r w:rsidR="008206DA">
        <w:rPr>
          <w:i/>
          <w:iCs/>
        </w:rPr>
        <w:t xml:space="preserve"> contractuellement car non engageant</w:t>
      </w:r>
      <w:r w:rsidR="00C01F4C">
        <w:rPr>
          <w:i/>
          <w:iCs/>
        </w:rPr>
        <w:t>, peu détaillé sur les prestations</w:t>
      </w:r>
      <w:r w:rsidR="008708AA">
        <w:rPr>
          <w:i/>
          <w:iCs/>
        </w:rPr>
        <w:t xml:space="preserve"> </w:t>
      </w:r>
      <w:r w:rsidR="007576AA">
        <w:rPr>
          <w:i/>
          <w:iCs/>
        </w:rPr>
        <w:t>elles-mêmes</w:t>
      </w:r>
      <w:r w:rsidR="008206DA">
        <w:rPr>
          <w:i/>
          <w:iCs/>
        </w:rPr>
        <w:t xml:space="preserve"> </w:t>
      </w:r>
      <w:r w:rsidR="008708AA">
        <w:rPr>
          <w:i/>
          <w:iCs/>
        </w:rPr>
        <w:t xml:space="preserve">et non engageant </w:t>
      </w:r>
      <w:r w:rsidR="008206DA">
        <w:rPr>
          <w:i/>
          <w:iCs/>
        </w:rPr>
        <w:t xml:space="preserve">sur leurs coûts </w:t>
      </w:r>
      <w:r w:rsidR="008708AA">
        <w:rPr>
          <w:i/>
          <w:iCs/>
        </w:rPr>
        <w:t>p</w:t>
      </w:r>
      <w:r w:rsidR="008206DA">
        <w:rPr>
          <w:i/>
          <w:iCs/>
        </w:rPr>
        <w:t>uisque</w:t>
      </w:r>
      <w:r w:rsidR="008708AA">
        <w:rPr>
          <w:i/>
          <w:iCs/>
        </w:rPr>
        <w:t xml:space="preserve"> Gruet </w:t>
      </w:r>
      <w:r w:rsidR="00DB0B6B">
        <w:rPr>
          <w:i/>
          <w:iCs/>
        </w:rPr>
        <w:t xml:space="preserve">Ingénierie </w:t>
      </w:r>
      <w:r w:rsidR="008708AA">
        <w:rPr>
          <w:i/>
          <w:iCs/>
        </w:rPr>
        <w:t>parle « d’estimation</w:t>
      </w:r>
      <w:r w:rsidR="008206DA">
        <w:rPr>
          <w:i/>
          <w:iCs/>
        </w:rPr>
        <w:t>s</w:t>
      </w:r>
      <w:r w:rsidR="008708AA">
        <w:rPr>
          <w:i/>
          <w:iCs/>
        </w:rPr>
        <w:t xml:space="preserve"> » uniquement. </w:t>
      </w:r>
      <w:r w:rsidR="00C01F4C">
        <w:rPr>
          <w:i/>
          <w:iCs/>
        </w:rPr>
        <w:t>Enfin un risque majeur (montant estimé à 15 000€) indiqué est d’avoir à enlever le revêtement en petites céramiques du bassin si son adhésion est insuffisante : ceci sera tranché au début des travaux mais n’est pas pris en compte dans l’estimation actuelle</w:t>
      </w:r>
      <w:r w:rsidR="007576AA">
        <w:rPr>
          <w:i/>
          <w:iCs/>
        </w:rPr>
        <w:t xml:space="preserve"> et donc nécessitera une résolution complémentaire.</w:t>
      </w:r>
    </w:p>
    <w:p w14:paraId="5CC95630" w14:textId="77777777" w:rsidR="007576AA" w:rsidRDefault="007576AA" w:rsidP="002A2CD2">
      <w:pPr>
        <w:rPr>
          <w:i/>
          <w:iCs/>
        </w:rPr>
      </w:pPr>
    </w:p>
    <w:p w14:paraId="01A94D09" w14:textId="0A173843" w:rsidR="008708AA" w:rsidRPr="00D06CE6" w:rsidRDefault="008708AA" w:rsidP="002A2CD2">
      <w:r w:rsidRPr="00D06CE6">
        <w:t xml:space="preserve">MM Vialla et Le Roux précisent alors l’organisation retenue : </w:t>
      </w:r>
    </w:p>
    <w:p w14:paraId="229A0F1F" w14:textId="6DE7C206" w:rsidR="002A2CD2" w:rsidRDefault="008708AA" w:rsidP="008708AA">
      <w:pPr>
        <w:pStyle w:val="ListParagraph"/>
        <w:numPr>
          <w:ilvl w:val="0"/>
          <w:numId w:val="6"/>
        </w:numPr>
        <w:rPr>
          <w:i/>
          <w:iCs/>
        </w:rPr>
      </w:pPr>
      <w:r w:rsidRPr="00A40E97">
        <w:rPr>
          <w:i/>
          <w:iCs/>
        </w:rPr>
        <w:t xml:space="preserve">la gérance agirait comme maîtrise d’ouvrage et Gruet </w:t>
      </w:r>
      <w:r w:rsidR="00DB0B6B">
        <w:rPr>
          <w:i/>
          <w:iCs/>
        </w:rPr>
        <w:t xml:space="preserve">Ingénierie </w:t>
      </w:r>
      <w:r w:rsidRPr="00A40E97">
        <w:rPr>
          <w:i/>
          <w:iCs/>
        </w:rPr>
        <w:t>comme maîtrise d’</w:t>
      </w:r>
      <w:r>
        <w:rPr>
          <w:i/>
          <w:iCs/>
        </w:rPr>
        <w:t xml:space="preserve">œuvre, </w:t>
      </w:r>
      <w:r w:rsidR="00DB0B6B">
        <w:rPr>
          <w:i/>
          <w:iCs/>
        </w:rPr>
        <w:t>MM. Vialla et Le Roux</w:t>
      </w:r>
      <w:r>
        <w:rPr>
          <w:i/>
          <w:iCs/>
        </w:rPr>
        <w:t xml:space="preserve"> suivront de très près les opérations et exigeront d’avoir pour approbation toutes les commandes</w:t>
      </w:r>
      <w:r w:rsidR="0059253B">
        <w:rPr>
          <w:i/>
          <w:iCs/>
        </w:rPr>
        <w:t>,</w:t>
      </w:r>
    </w:p>
    <w:p w14:paraId="413A534C" w14:textId="70660B9B" w:rsidR="008708AA" w:rsidRDefault="008708AA" w:rsidP="008708AA">
      <w:pPr>
        <w:pStyle w:val="ListParagraph"/>
        <w:numPr>
          <w:ilvl w:val="0"/>
          <w:numId w:val="6"/>
        </w:numPr>
        <w:rPr>
          <w:i/>
          <w:iCs/>
        </w:rPr>
      </w:pPr>
      <w:r>
        <w:rPr>
          <w:i/>
          <w:iCs/>
        </w:rPr>
        <w:t>la somme avancée doit être considérée comme une enveloppe budgétaire essentiellement destinée à la résolution soumise au vote en AG de Parly 2</w:t>
      </w:r>
      <w:r w:rsidR="0059253B">
        <w:rPr>
          <w:i/>
          <w:iCs/>
        </w:rPr>
        <w:t xml:space="preserve">. Une marge pour aléas de </w:t>
      </w:r>
      <w:r w:rsidR="007576AA">
        <w:rPr>
          <w:i/>
          <w:iCs/>
        </w:rPr>
        <w:t xml:space="preserve">l’ordre de </w:t>
      </w:r>
      <w:r w:rsidR="0059253B">
        <w:rPr>
          <w:i/>
          <w:iCs/>
        </w:rPr>
        <w:t>5% sera retenue conformément aux préconisations de Gruet,</w:t>
      </w:r>
    </w:p>
    <w:p w14:paraId="24EDDB1B" w14:textId="6F0B48C7" w:rsidR="0059253B" w:rsidRDefault="0059253B" w:rsidP="008708AA">
      <w:pPr>
        <w:pStyle w:val="ListParagraph"/>
        <w:numPr>
          <w:ilvl w:val="0"/>
          <w:numId w:val="6"/>
        </w:numPr>
        <w:rPr>
          <w:i/>
          <w:iCs/>
        </w:rPr>
      </w:pPr>
      <w:r>
        <w:rPr>
          <w:i/>
          <w:iCs/>
        </w:rPr>
        <w:t>ils pensent qu’il ne sera pas nécessaire d’enlever le revêtement actuel de la piscine</w:t>
      </w:r>
      <w:r w:rsidR="008206DA">
        <w:rPr>
          <w:i/>
          <w:iCs/>
        </w:rPr>
        <w:t xml:space="preserve"> et donc qu’il n’y aura pas à lever ces 15 000€ supplémentaires. Il est </w:t>
      </w:r>
      <w:r w:rsidR="00DB0B6B">
        <w:rPr>
          <w:i/>
          <w:iCs/>
        </w:rPr>
        <w:t>rappelé</w:t>
      </w:r>
      <w:r w:rsidR="008206DA">
        <w:rPr>
          <w:i/>
          <w:iCs/>
        </w:rPr>
        <w:t xml:space="preserve"> que ce point est lié à la garantie décennale attendue pour le bassin</w:t>
      </w:r>
      <w:r w:rsidR="00DB0B6B">
        <w:rPr>
          <w:i/>
          <w:iCs/>
        </w:rPr>
        <w:t xml:space="preserve"> et qu’il est obligatoire de l’obtenir sans réserves</w:t>
      </w:r>
      <w:r w:rsidR="00F3266D">
        <w:rPr>
          <w:i/>
          <w:iCs/>
        </w:rPr>
        <w:t>,</w:t>
      </w:r>
    </w:p>
    <w:p w14:paraId="63408EFF" w14:textId="0E654857" w:rsidR="0059253B" w:rsidRDefault="0059253B" w:rsidP="008708AA">
      <w:pPr>
        <w:pStyle w:val="ListParagraph"/>
        <w:numPr>
          <w:ilvl w:val="0"/>
          <w:numId w:val="6"/>
        </w:numPr>
        <w:rPr>
          <w:i/>
          <w:iCs/>
        </w:rPr>
      </w:pPr>
      <w:r>
        <w:rPr>
          <w:i/>
          <w:iCs/>
        </w:rPr>
        <w:t xml:space="preserve">La piscine Neuilly </w:t>
      </w:r>
      <w:r w:rsidR="00DB0B6B">
        <w:rPr>
          <w:i/>
          <w:iCs/>
        </w:rPr>
        <w:t>devrait être</w:t>
      </w:r>
      <w:r>
        <w:rPr>
          <w:i/>
          <w:iCs/>
        </w:rPr>
        <w:t xml:space="preserve"> rénovée un an av</w:t>
      </w:r>
      <w:r w:rsidR="00DB0B6B">
        <w:rPr>
          <w:i/>
          <w:iCs/>
        </w:rPr>
        <w:t>ant</w:t>
      </w:r>
      <w:r>
        <w:rPr>
          <w:i/>
          <w:iCs/>
        </w:rPr>
        <w:t xml:space="preserve"> la nôtre : un suivi de la réalisation de ces travaux est prévu et sera instructif. A noter que les contrats de rénovation des deux piscines ne sont pas liés</w:t>
      </w:r>
      <w:r w:rsidR="00F3266D">
        <w:rPr>
          <w:i/>
          <w:iCs/>
        </w:rPr>
        <w:t>,</w:t>
      </w:r>
    </w:p>
    <w:p w14:paraId="7FE81087" w14:textId="16736F38" w:rsidR="00F3266D" w:rsidRDefault="00F3266D" w:rsidP="008708AA">
      <w:pPr>
        <w:pStyle w:val="ListParagraph"/>
        <w:numPr>
          <w:ilvl w:val="0"/>
          <w:numId w:val="6"/>
        </w:numPr>
        <w:rPr>
          <w:i/>
          <w:iCs/>
        </w:rPr>
      </w:pPr>
      <w:r>
        <w:rPr>
          <w:i/>
          <w:iCs/>
        </w:rPr>
        <w:t>Présentation des résolutions correspondantes</w:t>
      </w:r>
      <w:r w:rsidR="0073199A">
        <w:rPr>
          <w:i/>
          <w:iCs/>
        </w:rPr>
        <w:t xml:space="preserve"> 28 à 31</w:t>
      </w:r>
      <w:r>
        <w:rPr>
          <w:i/>
          <w:iCs/>
        </w:rPr>
        <w:t xml:space="preserve"> à l’AG du Syndicat Principal le 4 Juin 2020</w:t>
      </w:r>
      <w:r w:rsidR="0073199A">
        <w:rPr>
          <w:i/>
          <w:iCs/>
        </w:rPr>
        <w:t xml:space="preserve"> (cf </w:t>
      </w:r>
      <w:r w:rsidR="0073199A" w:rsidRPr="00D06CE6">
        <w:rPr>
          <w:i/>
          <w:iCs/>
          <w:u w:val="single"/>
        </w:rPr>
        <w:t>projet</w:t>
      </w:r>
      <w:r w:rsidR="0073199A">
        <w:rPr>
          <w:i/>
          <w:iCs/>
        </w:rPr>
        <w:t xml:space="preserve"> de liste de résolutions donné, </w:t>
      </w:r>
      <w:r w:rsidR="0073199A">
        <w:t>25</w:t>
      </w:r>
      <w:r w:rsidR="0073199A">
        <w:rPr>
          <w:vertAlign w:val="superscript"/>
        </w:rPr>
        <w:t>ème</w:t>
      </w:r>
      <w:r w:rsidR="0073199A">
        <w:t>, 26</w:t>
      </w:r>
      <w:r w:rsidR="0073199A">
        <w:rPr>
          <w:vertAlign w:val="superscript"/>
        </w:rPr>
        <w:t>ème</w:t>
      </w:r>
      <w:r w:rsidR="0073199A">
        <w:t>, 28</w:t>
      </w:r>
      <w:r w:rsidR="0073199A">
        <w:rPr>
          <w:vertAlign w:val="superscript"/>
        </w:rPr>
        <w:t>ème</w:t>
      </w:r>
      <w:r w:rsidR="0073199A">
        <w:t xml:space="preserve"> et 29</w:t>
      </w:r>
      <w:r w:rsidR="0073199A">
        <w:rPr>
          <w:vertAlign w:val="superscript"/>
        </w:rPr>
        <w:t>ème</w:t>
      </w:r>
      <w:r w:rsidR="0073199A">
        <w:t xml:space="preserve"> résolutions</w:t>
      </w:r>
      <w:r w:rsidR="0073199A">
        <w:rPr>
          <w:i/>
          <w:iCs/>
        </w:rPr>
        <w:t>)</w:t>
      </w:r>
      <w:r>
        <w:rPr>
          <w:i/>
          <w:iCs/>
        </w:rPr>
        <w:t>.</w:t>
      </w:r>
    </w:p>
    <w:p w14:paraId="536B8DFC" w14:textId="57C02467" w:rsidR="0059253B" w:rsidRPr="00A40E97" w:rsidRDefault="0059253B">
      <w:pPr>
        <w:rPr>
          <w:i/>
          <w:iCs/>
        </w:rPr>
      </w:pPr>
      <w:r>
        <w:rPr>
          <w:i/>
          <w:iCs/>
        </w:rPr>
        <w:t xml:space="preserve">Le CSS Saint Cloud demande quand même que soient précisés dans le contrat : la référence au cahier des charges, la notion d’ensemblier du maître d’œuvre (le tableau est indicatif et </w:t>
      </w:r>
      <w:r w:rsidR="00782609">
        <w:rPr>
          <w:i/>
          <w:iCs/>
        </w:rPr>
        <w:t xml:space="preserve">de plus </w:t>
      </w:r>
      <w:r>
        <w:rPr>
          <w:i/>
          <w:iCs/>
        </w:rPr>
        <w:t xml:space="preserve">peut être non exhaustif) et note </w:t>
      </w:r>
      <w:r w:rsidR="00782609">
        <w:rPr>
          <w:i/>
          <w:iCs/>
        </w:rPr>
        <w:t xml:space="preserve">enfin </w:t>
      </w:r>
      <w:r>
        <w:rPr>
          <w:i/>
          <w:iCs/>
        </w:rPr>
        <w:t xml:space="preserve">qu’une résolution complémentaire de 15 000€ sera </w:t>
      </w:r>
      <w:r w:rsidR="007576AA">
        <w:rPr>
          <w:i/>
          <w:iCs/>
        </w:rPr>
        <w:t>peut-être</w:t>
      </w:r>
      <w:r>
        <w:rPr>
          <w:i/>
          <w:iCs/>
        </w:rPr>
        <w:t xml:space="preserve"> présentée en fonction de l’état du revêtement actuel du bassin.</w:t>
      </w:r>
      <w:r w:rsidR="00782609">
        <w:rPr>
          <w:i/>
          <w:iCs/>
        </w:rPr>
        <w:t xml:space="preserve"> Il souligne qu’il n’a obtenu malgré ses demandes, aucun avis de la future maîtrise d’ouvrage sur la qualité de cette offre et </w:t>
      </w:r>
      <w:r w:rsidR="00587A9C">
        <w:rPr>
          <w:i/>
          <w:iCs/>
        </w:rPr>
        <w:t>aucun</w:t>
      </w:r>
      <w:r w:rsidR="00782609">
        <w:rPr>
          <w:i/>
          <w:iCs/>
        </w:rPr>
        <w:t xml:space="preserve"> engagement </w:t>
      </w:r>
      <w:r w:rsidR="007576AA">
        <w:rPr>
          <w:i/>
          <w:iCs/>
        </w:rPr>
        <w:t xml:space="preserve">de sa part </w:t>
      </w:r>
      <w:r w:rsidR="00782609">
        <w:rPr>
          <w:i/>
          <w:iCs/>
        </w:rPr>
        <w:t>à assumer</w:t>
      </w:r>
      <w:r w:rsidR="00032789">
        <w:rPr>
          <w:i/>
          <w:iCs/>
        </w:rPr>
        <w:t xml:space="preserve"> sa bonne réalisation dans les contraintes budgétaires données par les résolutions</w:t>
      </w:r>
      <w:r w:rsidR="00782609">
        <w:rPr>
          <w:i/>
          <w:iCs/>
        </w:rPr>
        <w:t>.</w:t>
      </w:r>
      <w:r w:rsidR="00032789">
        <w:rPr>
          <w:i/>
          <w:iCs/>
        </w:rPr>
        <w:t xml:space="preserve"> </w:t>
      </w:r>
      <w:r w:rsidR="00F3266D">
        <w:rPr>
          <w:i/>
          <w:iCs/>
        </w:rPr>
        <w:t>Aucun des intervenants n’a pu recueillir un retour d’expérience sur des travaux effectués par cette entreprise : ils notent cependant la bonne impression faite lors des échanges. En conclusion, regrettant de n’avoir été associé que très tardivement à cette affaire</w:t>
      </w:r>
      <w:r w:rsidR="00EF4976">
        <w:rPr>
          <w:i/>
          <w:iCs/>
        </w:rPr>
        <w:t xml:space="preserve"> (à partir </w:t>
      </w:r>
      <w:r w:rsidR="001649A1">
        <w:rPr>
          <w:i/>
          <w:iCs/>
        </w:rPr>
        <w:t xml:space="preserve">de la réunion de la commission piscine </w:t>
      </w:r>
      <w:r w:rsidR="00EF4976">
        <w:rPr>
          <w:i/>
          <w:iCs/>
        </w:rPr>
        <w:t>du 18/12/2019 seulement)</w:t>
      </w:r>
      <w:r w:rsidR="00F3266D">
        <w:rPr>
          <w:i/>
          <w:iCs/>
        </w:rPr>
        <w:t xml:space="preserve">, le CSS ne s’oppose pas à sa présentation par les résolutions précitées aux votes des résidents </w:t>
      </w:r>
      <w:r w:rsidR="005549B6">
        <w:rPr>
          <w:i/>
          <w:iCs/>
        </w:rPr>
        <w:t xml:space="preserve">en AG de Parly2, résidents </w:t>
      </w:r>
      <w:r w:rsidR="00F3266D">
        <w:rPr>
          <w:i/>
          <w:iCs/>
        </w:rPr>
        <w:t>qui trancheront</w:t>
      </w:r>
      <w:r w:rsidR="005549B6">
        <w:rPr>
          <w:i/>
          <w:iCs/>
        </w:rPr>
        <w:t xml:space="preserve"> alors</w:t>
      </w:r>
      <w:r w:rsidR="00F3266D">
        <w:rPr>
          <w:i/>
          <w:iCs/>
        </w:rPr>
        <w:t xml:space="preserve"> </w:t>
      </w:r>
      <w:r w:rsidR="00E93573">
        <w:rPr>
          <w:i/>
          <w:iCs/>
        </w:rPr>
        <w:t xml:space="preserve">par leurs votes </w:t>
      </w:r>
      <w:r w:rsidR="00F3266D">
        <w:rPr>
          <w:i/>
          <w:iCs/>
        </w:rPr>
        <w:t>bien évidemment.</w:t>
      </w:r>
    </w:p>
    <w:p w14:paraId="244BE132" w14:textId="77777777" w:rsidR="008708AA" w:rsidRDefault="008708AA" w:rsidP="002A2CD2">
      <w:pPr>
        <w:rPr>
          <w:i/>
          <w:iCs/>
        </w:rPr>
      </w:pPr>
    </w:p>
    <w:p w14:paraId="6F0DBCC0" w14:textId="77777777" w:rsidR="002A2CD2" w:rsidRDefault="002A2CD2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14:paraId="2998FDB8" w14:textId="1DECA461" w:rsidR="00B64FC3" w:rsidRDefault="00B64FC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  <w:r>
        <w:object w:dxaOrig="1478" w:dyaOrig="972" w14:anchorId="6BA3E2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pt;height:48.5pt" o:ole="">
            <v:imagedata r:id="rId8" o:title=""/>
          </v:shape>
          <o:OLEObject Type="Embed" ProgID="Package" ShapeID="_x0000_i1025" DrawAspect="Icon" ObjectID="_1646814327" r:id="rId9"/>
        </w:object>
      </w:r>
      <w:r w:rsidR="00C01F4C">
        <w:object w:dxaOrig="1478" w:dyaOrig="972" w14:anchorId="544F4B9B">
          <v:shape id="_x0000_i1026" type="#_x0000_t75" style="width:74pt;height:48.5pt" o:ole="">
            <v:imagedata r:id="rId10" o:title=""/>
          </v:shape>
          <o:OLEObject Type="Embed" ProgID="Package" ShapeID="_x0000_i1026" DrawAspect="Icon" ObjectID="_1646814328" r:id="rId11"/>
        </w:object>
      </w:r>
      <w:r w:rsidR="005549B6">
        <w:object w:dxaOrig="1478" w:dyaOrig="972" w14:anchorId="7FD0D349">
          <v:shape id="_x0000_i1027" type="#_x0000_t75" style="width:74pt;height:48.5pt" o:ole="">
            <v:imagedata r:id="rId12" o:title=""/>
          </v:shape>
          <o:OLEObject Type="Embed" ProgID="Package" ShapeID="_x0000_i1027" DrawAspect="Icon" ObjectID="_1646814329" r:id="rId13"/>
        </w:object>
      </w:r>
    </w:p>
    <w:p w14:paraId="56A8DEE8" w14:textId="77777777" w:rsidR="00B64FC3" w:rsidRPr="00A40E97" w:rsidRDefault="00B64FC3" w:rsidP="00A40E97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fr-FR"/>
        </w:rPr>
      </w:pPr>
    </w:p>
    <w:p w14:paraId="2CBAD8CE" w14:textId="01417889" w:rsidR="006961D0" w:rsidRPr="00D06CE6" w:rsidRDefault="00CB24FC" w:rsidP="00A40E97">
      <w:pPr>
        <w:spacing w:before="100" w:beforeAutospacing="1" w:after="100" w:afterAutospacing="1" w:line="240" w:lineRule="auto"/>
        <w:ind w:left="57"/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</w:pPr>
      <w:r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>3</w:t>
      </w:r>
      <w:r w:rsidR="00BC2A0E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 xml:space="preserve"> - </w:t>
      </w:r>
      <w:r w:rsidR="006961D0"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>Nettoyage des volets</w:t>
      </w:r>
    </w:p>
    <w:p w14:paraId="2829B27B" w14:textId="1337B32A" w:rsidR="00A922EC" w:rsidRPr="00A40E97" w:rsidRDefault="008206DA" w:rsidP="00343E88">
      <w:pPr>
        <w:pStyle w:val="NormalWeb"/>
        <w:spacing w:before="96" w:beforeAutospacing="0" w:after="40" w:line="102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40E9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Les conditions de nettoyage des </w:t>
      </w:r>
      <w:r w:rsidRPr="00D06CE6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volets en bois</w:t>
      </w:r>
      <w:r w:rsidRPr="00A40E9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de la résidence</w:t>
      </w:r>
      <w:r w:rsidRPr="00A40E97">
        <w:t xml:space="preserve"> ont été diffusées à l’ensemble des copropriétaires. </w:t>
      </w:r>
      <w:r w:rsidR="00BC2A0E">
        <w:rPr>
          <w:b/>
          <w:bCs/>
        </w:rPr>
        <w:t>Le CSS conseille fortement</w:t>
      </w:r>
      <w:r w:rsidRPr="00A40E97">
        <w:rPr>
          <w:b/>
          <w:bCs/>
        </w:rPr>
        <w:t xml:space="preserve"> de </w:t>
      </w:r>
      <w:r w:rsidR="00ED060A" w:rsidRPr="00A40E97">
        <w:rPr>
          <w:b/>
          <w:bCs/>
        </w:rPr>
        <w:t>le faire</w:t>
      </w:r>
      <w:r w:rsidR="00BC2A0E">
        <w:rPr>
          <w:b/>
          <w:bCs/>
        </w:rPr>
        <w:t xml:space="preserve"> faire</w:t>
      </w:r>
      <w:r w:rsidR="00ED060A" w:rsidRPr="00A40E97">
        <w:t xml:space="preserve"> : </w:t>
      </w:r>
      <w:r w:rsidR="00BC2A0E">
        <w:t xml:space="preserve">il faut </w:t>
      </w:r>
      <w:r w:rsidRPr="00A40E97">
        <w:t xml:space="preserve">profiter de la mise en place des nacelles (pour réfection des acrotères) pour effectuer cette opération dans des conditions avantageuses. Cela </w:t>
      </w:r>
      <w:r w:rsidR="00A922EC" w:rsidRPr="00A40E97">
        <w:t>complètera les nettoyages de</w:t>
      </w:r>
      <w:r w:rsidR="00BC2A0E">
        <w:t>s</w:t>
      </w:r>
      <w:r w:rsidR="00A922EC" w:rsidRPr="00A40E97">
        <w:t xml:space="preserve"> façades effectués </w:t>
      </w:r>
      <w:r w:rsidR="00BC2A0E">
        <w:t>(</w:t>
      </w:r>
      <w:r w:rsidR="00A922EC" w:rsidRPr="00A40E97">
        <w:t xml:space="preserve">à venir </w:t>
      </w:r>
      <w:r w:rsidR="00BC2A0E">
        <w:t xml:space="preserve">encore </w:t>
      </w:r>
      <w:r w:rsidR="00A922EC" w:rsidRPr="00A40E97">
        <w:t>pour la façade Nord</w:t>
      </w:r>
      <w:r w:rsidR="00BC2A0E">
        <w:t>, la dernière à faire)</w:t>
      </w:r>
      <w:r w:rsidR="00A922EC" w:rsidRPr="00A40E97">
        <w:t xml:space="preserve"> et </w:t>
      </w:r>
      <w:r w:rsidRPr="00A40E97">
        <w:t>embellira nos bâtiments.</w:t>
      </w:r>
    </w:p>
    <w:p w14:paraId="7B0F69A2" w14:textId="02E52BE7" w:rsidR="00A922EC" w:rsidRPr="00A40E97" w:rsidRDefault="00A922EC" w:rsidP="006961D0">
      <w:pPr>
        <w:pStyle w:val="NormalWeb"/>
        <w:spacing w:before="96" w:beforeAutospacing="0" w:after="40" w:line="102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40E97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t>La date limite</w:t>
      </w:r>
      <w:r w:rsidR="00B67C3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pour donner sa réponse est fin Mars. Dans les circonstances actuelles, il ne peut être assuré cependant que les travaux débuteront en Avril</w:t>
      </w:r>
      <w:r w:rsidR="00BC2A0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comme programmé</w:t>
      </w:r>
      <w:r w:rsidR="00B67C34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4FA9CBDB" w14:textId="3FFE6EE5" w:rsidR="006961D0" w:rsidRPr="00A40E97" w:rsidRDefault="006961D0" w:rsidP="00343E88">
      <w:pPr>
        <w:pStyle w:val="NormalWeb"/>
        <w:spacing w:before="96" w:beforeAutospacing="0" w:after="40" w:line="102" w:lineRule="atLeast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C42020F" w14:textId="5AE1061B" w:rsidR="006961D0" w:rsidRPr="00D06CE6" w:rsidRDefault="008E2902" w:rsidP="00A40E97">
      <w:pPr>
        <w:spacing w:before="100" w:beforeAutospacing="1" w:after="100" w:afterAutospacing="1" w:line="240" w:lineRule="auto"/>
        <w:ind w:left="57"/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</w:pPr>
      <w:r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>4</w:t>
      </w:r>
      <w:r w:rsidR="00BC2A0E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 xml:space="preserve"> - </w:t>
      </w:r>
      <w:r w:rsidR="006961D0"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>Rénovation des ascenseurs</w:t>
      </w:r>
    </w:p>
    <w:p w14:paraId="699EB4BB" w14:textId="19CB9F25" w:rsidR="006961D0" w:rsidRPr="00A40E97" w:rsidRDefault="00B67C34" w:rsidP="00A40E97">
      <w:pPr>
        <w:spacing w:before="100" w:beforeAutospacing="1" w:after="100" w:afterAutospacing="1" w:line="240" w:lineRule="auto"/>
        <w:ind w:left="57"/>
      </w:pPr>
      <w:r w:rsidRPr="00A40E97">
        <w:t>Il convient maintenant</w:t>
      </w:r>
      <w:r>
        <w:t xml:space="preserve"> de lancer les opérations avec la gérance et de voir ce qui peut être fait dans le contexte actuel pour préparer cette rénovation. Des propositions sont à demander à Otis</w:t>
      </w:r>
      <w:r w:rsidR="00D92332">
        <w:t xml:space="preserve"> via le gérance</w:t>
      </w:r>
      <w:r>
        <w:t>, en harmonie avec nos halls.</w:t>
      </w:r>
      <w:r w:rsidR="00DB0B6B">
        <w:t xml:space="preserve"> Dès à présent</w:t>
      </w:r>
      <w:r w:rsidR="00D92332">
        <w:t>, le CSS demande que soit définies 3  propositions dont une dite « économique » et consistant très schématiquement à changer les seuls panneaux latéraux (avec regroupement dans une bande de toutes les commandes et indication de l’étage) et le plafond avec éclairage LED. Lancement à envisager fin du premier semestre.</w:t>
      </w:r>
    </w:p>
    <w:p w14:paraId="6DB4A907" w14:textId="05B42E53" w:rsidR="006961D0" w:rsidRPr="00D06CE6" w:rsidRDefault="00CB24FC" w:rsidP="00A40E97">
      <w:pPr>
        <w:spacing w:after="0" w:line="240" w:lineRule="auto"/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</w:pPr>
      <w:r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>5</w:t>
      </w:r>
      <w:r w:rsidR="00BC2A0E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 xml:space="preserve"> - </w:t>
      </w:r>
      <w:r w:rsidR="006961D0"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>Eléments budgétaires 2019</w:t>
      </w:r>
    </w:p>
    <w:p w14:paraId="50074147" w14:textId="329A8E96" w:rsidR="00377342" w:rsidRDefault="00377342">
      <w:pPr>
        <w:pStyle w:val="xmsolistparagraph"/>
        <w:spacing w:before="0" w:beforeAutospacing="0" w:after="0" w:afterAutospacing="0"/>
        <w:jc w:val="both"/>
        <w:rPr>
          <w:rFonts w:ascii="Calibri" w:hAnsi="Calibri"/>
          <w:b/>
          <w:color w:val="1F4E79" w:themeColor="accent1" w:themeShade="80"/>
          <w:sz w:val="20"/>
          <w:szCs w:val="20"/>
        </w:rPr>
      </w:pPr>
    </w:p>
    <w:p w14:paraId="45F1AB94" w14:textId="3AA2EEB6" w:rsidR="00E64AE0" w:rsidRDefault="00B67C34">
      <w:pPr>
        <w:spacing w:before="100" w:beforeAutospacing="1" w:after="100" w:afterAutospacing="1" w:line="240" w:lineRule="auto"/>
        <w:jc w:val="both"/>
      </w:pPr>
      <w:r>
        <w:t>Une première mouture des comptes 2019 nous est transmise : bien qu’impactés fortement par le remplacement des thuyas brûlés lors de la canicule, ils demeurent très acceptables et comparables à ceux de 2018. La version finale est attendue.</w:t>
      </w:r>
    </w:p>
    <w:p w14:paraId="1E1ADD3D" w14:textId="6C61EAEF" w:rsidR="00377342" w:rsidRPr="00D06CE6" w:rsidRDefault="00CB24FC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</w:pPr>
      <w:r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>6</w:t>
      </w:r>
      <w:r w:rsidR="00BC2A0E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 xml:space="preserve"> - </w:t>
      </w:r>
      <w:r w:rsidRPr="00D06CE6">
        <w:rPr>
          <w:rFonts w:ascii="Calibri" w:eastAsia="Times New Roman" w:hAnsi="Calibri" w:cs="Times New Roman"/>
          <w:b/>
          <w:color w:val="1F4E79" w:themeColor="accent1" w:themeShade="80"/>
          <w:sz w:val="28"/>
          <w:szCs w:val="28"/>
          <w:lang w:eastAsia="fr-FR"/>
        </w:rPr>
        <w:t>Divers</w:t>
      </w:r>
    </w:p>
    <w:p w14:paraId="10068072" w14:textId="6465DD3F" w:rsidR="005549B6" w:rsidRDefault="005549B6" w:rsidP="005549B6">
      <w:pPr>
        <w:spacing w:before="100" w:beforeAutospacing="1" w:after="100" w:afterAutospacing="1" w:line="240" w:lineRule="auto"/>
        <w:jc w:val="both"/>
      </w:pPr>
      <w:r>
        <w:t xml:space="preserve">La question des climatisations installées avec l’accord de l’AG de la résidence Saint Cloud </w:t>
      </w:r>
      <w:r w:rsidR="00D92332">
        <w:t>sous réserve du respect des préconisations du CSP, rebondit avec une interdiction pure et simple du CSP et</w:t>
      </w:r>
      <w:r>
        <w:t xml:space="preserve"> une action en justice </w:t>
      </w:r>
      <w:r w:rsidR="00CB58F4">
        <w:t xml:space="preserve">intentée </w:t>
      </w:r>
      <w:r>
        <w:t>à l’encontre d’un copropriétaire et deux autres en prévision</w:t>
      </w:r>
      <w:r w:rsidR="00CB58F4">
        <w:t xml:space="preserve"> comme le montre le projet de résolution de l’AG de Parly2</w:t>
      </w:r>
      <w:r>
        <w:t>. Le CS</w:t>
      </w:r>
      <w:r w:rsidR="00CB58F4">
        <w:t>S</w:t>
      </w:r>
      <w:r>
        <w:t xml:space="preserve"> reste sur le principe des résolutions votées par la résidence à une écrasante majorité</w:t>
      </w:r>
      <w:r w:rsidR="00CB58F4">
        <w:t xml:space="preserve"> (92%)</w:t>
      </w:r>
      <w:r>
        <w:t>. Pour plus de renseignements, se reporter aux comptes-rendus du CSP des dernières réunions.</w:t>
      </w:r>
    </w:p>
    <w:p w14:paraId="124AA81A" w14:textId="73F2F772" w:rsidR="00CB58F4" w:rsidRDefault="00CB58F4" w:rsidP="005549B6">
      <w:pPr>
        <w:spacing w:before="100" w:beforeAutospacing="1" w:after="100" w:afterAutospacing="1" w:line="240" w:lineRule="auto"/>
        <w:jc w:val="both"/>
      </w:pPr>
      <w:r>
        <w:t>En ce qui concerne la gare routière du Chesnay, sujet qui nous concerne tous, l’information suivante sur la situation administrative de ces travaux a été donnée en CSP : « </w:t>
      </w:r>
      <w:r w:rsidRPr="00D06CE6">
        <w:t xml:space="preserve">Suite à l'ordonnance du 6 septembre 2019 du Tribunal administratif qui a fait droit à la demande de requérants de suspendre le permis d'aménager d'une Gare routière entre Centre commercial et Hippopotamus, la Mairie s'est </w:t>
      </w:r>
      <w:r w:rsidRPr="00CB58F4">
        <w:t>pourvue</w:t>
      </w:r>
      <w:r w:rsidRPr="00D06CE6">
        <w:t xml:space="preserve"> en cassation. Au terme de sa séance du 16 janvier dernier, le Conseil d'Etat a rejeté le pourvoi de la Commune. Le groupe de travail, dit "Aménagement paysager de la station Dutartre", créé postérieurement à l'abattage des marronniers sis sur l'emplacement, a été suspendu unilatéralement par le Maire."</w:t>
      </w:r>
      <w:r>
        <w:t xml:space="preserve"> Attendons maintenant la suite des évènements…</w:t>
      </w:r>
    </w:p>
    <w:p w14:paraId="5C34F147" w14:textId="32E5AE2D" w:rsidR="005549B6" w:rsidRDefault="00CB58F4" w:rsidP="005549B6">
      <w:pPr>
        <w:spacing w:before="100" w:beforeAutospacing="1" w:after="100" w:afterAutospacing="1" w:line="240" w:lineRule="auto"/>
        <w:jc w:val="both"/>
      </w:pPr>
      <w:r>
        <w:t>Enfin p</w:t>
      </w:r>
      <w:r w:rsidR="005549B6">
        <w:t>our terminer, signalons la plantation d’un sapin sur la butte côté Sud en remplacement de celui abattu l’année dernière.</w:t>
      </w:r>
    </w:p>
    <w:p w14:paraId="0862B52A" w14:textId="77777777" w:rsidR="00CB58F4" w:rsidRDefault="00CB58F4" w:rsidP="005549B6">
      <w:pPr>
        <w:spacing w:before="100" w:beforeAutospacing="1" w:after="100" w:afterAutospacing="1" w:line="240" w:lineRule="auto"/>
        <w:jc w:val="both"/>
      </w:pPr>
    </w:p>
    <w:p w14:paraId="36F30100" w14:textId="77777777" w:rsidR="00CB58F4" w:rsidRDefault="004B1BCC" w:rsidP="00A40E97">
      <w:pPr>
        <w:spacing w:before="100" w:beforeAutospacing="1" w:after="100" w:afterAutospacing="1" w:line="240" w:lineRule="auto"/>
        <w:jc w:val="both"/>
        <w:rPr>
          <w:b/>
          <w:bCs/>
        </w:rPr>
      </w:pPr>
      <w:r w:rsidRPr="00D06CE6">
        <w:rPr>
          <w:b/>
          <w:bCs/>
        </w:rPr>
        <w:t xml:space="preserve">Enfin les derniers évènements concernant le Covid 19 vont certainement modifier les plannings des actions programmées. </w:t>
      </w:r>
    </w:p>
    <w:p w14:paraId="2CF9A6AF" w14:textId="369B05CF" w:rsidR="004B1BCC" w:rsidRPr="00D06CE6" w:rsidRDefault="00CB58F4" w:rsidP="00A40E97">
      <w:pPr>
        <w:spacing w:before="100" w:beforeAutospacing="1" w:after="100" w:afterAutospacing="1" w:line="240" w:lineRule="auto"/>
        <w:jc w:val="both"/>
        <w:rPr>
          <w:b/>
          <w:bCs/>
        </w:rPr>
      </w:pPr>
      <w:r>
        <w:rPr>
          <w:b/>
          <w:bCs/>
        </w:rPr>
        <w:t>N</w:t>
      </w:r>
      <w:r w:rsidR="004B1BCC" w:rsidRPr="00D06CE6">
        <w:rPr>
          <w:b/>
          <w:bCs/>
        </w:rPr>
        <w:t>ota</w:t>
      </w:r>
      <w:r>
        <w:rPr>
          <w:b/>
          <w:bCs/>
        </w:rPr>
        <w:t xml:space="preserve"> hors réunion</w:t>
      </w:r>
      <w:r w:rsidR="004B1BCC" w:rsidRPr="00D06CE6">
        <w:rPr>
          <w:b/>
          <w:bCs/>
        </w:rPr>
        <w:t> : ce qui était alors une hypothèse devient maintenant une certitude avec les mesures de confinement et le ralentissement de l’activité économique.</w:t>
      </w:r>
    </w:p>
    <w:p w14:paraId="0C66F192" w14:textId="37836558" w:rsidR="00377342" w:rsidRPr="00A40E97" w:rsidRDefault="00CB24FC" w:rsidP="00A40E97">
      <w:pPr>
        <w:spacing w:before="100" w:beforeAutospacing="1" w:after="100" w:afterAutospacing="1" w:line="240" w:lineRule="auto"/>
        <w:jc w:val="both"/>
      </w:pPr>
      <w:r w:rsidRPr="00A40E97">
        <w:t> </w:t>
      </w:r>
      <w:r w:rsidR="005549B6">
        <w:t xml:space="preserve"> </w:t>
      </w:r>
    </w:p>
    <w:p w14:paraId="644E1E97" w14:textId="77777777" w:rsidR="000F52C2" w:rsidRPr="00A40E97" w:rsidRDefault="000F52C2" w:rsidP="00A40E97">
      <w:pPr>
        <w:spacing w:before="100" w:beforeAutospacing="1" w:after="100" w:afterAutospacing="1" w:line="240" w:lineRule="auto"/>
        <w:jc w:val="both"/>
      </w:pPr>
    </w:p>
    <w:p w14:paraId="23F87BAC" w14:textId="77777777" w:rsidR="00C734BB" w:rsidRPr="00A40E97" w:rsidRDefault="00C734BB" w:rsidP="00A40E97">
      <w:pPr>
        <w:spacing w:before="100" w:beforeAutospacing="1" w:after="100" w:afterAutospacing="1" w:line="240" w:lineRule="auto"/>
        <w:jc w:val="both"/>
      </w:pPr>
    </w:p>
    <w:p w14:paraId="4398F813" w14:textId="750B1035" w:rsidR="002E776A" w:rsidRDefault="009A075C" w:rsidP="00A40E97">
      <w:pPr>
        <w:pStyle w:val="ListParagraph"/>
        <w:spacing w:before="100" w:beforeAutospacing="1" w:after="100" w:afterAutospacing="1" w:line="240" w:lineRule="auto"/>
        <w:jc w:val="center"/>
      </w:pPr>
      <w:r>
        <w:rPr>
          <w:sz w:val="20"/>
          <w:szCs w:val="20"/>
        </w:rPr>
        <w:t>*      *    *</w:t>
      </w:r>
    </w:p>
    <w:sectPr w:rsidR="002E776A" w:rsidSect="001F74C5">
      <w:pgSz w:w="11906" w:h="16838"/>
      <w:pgMar w:top="720" w:right="720" w:bottom="720" w:left="720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A0934" w14:textId="77777777" w:rsidR="00440617" w:rsidRDefault="00440617" w:rsidP="001F74C5">
      <w:pPr>
        <w:spacing w:after="0" w:line="240" w:lineRule="auto"/>
      </w:pPr>
      <w:r>
        <w:separator/>
      </w:r>
    </w:p>
  </w:endnote>
  <w:endnote w:type="continuationSeparator" w:id="0">
    <w:p w14:paraId="11063624" w14:textId="77777777" w:rsidR="00440617" w:rsidRDefault="00440617" w:rsidP="001F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58974" w14:textId="77777777" w:rsidR="00440617" w:rsidRDefault="00440617" w:rsidP="001F74C5">
      <w:pPr>
        <w:spacing w:after="0" w:line="240" w:lineRule="auto"/>
      </w:pPr>
      <w:r>
        <w:separator/>
      </w:r>
    </w:p>
  </w:footnote>
  <w:footnote w:type="continuationSeparator" w:id="0">
    <w:p w14:paraId="5A157B62" w14:textId="77777777" w:rsidR="00440617" w:rsidRDefault="00440617" w:rsidP="001F7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06BAE"/>
    <w:multiLevelType w:val="hybridMultilevel"/>
    <w:tmpl w:val="58E4B4C2"/>
    <w:lvl w:ilvl="0" w:tplc="040C000F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76" w:hanging="360"/>
      </w:pPr>
    </w:lvl>
    <w:lvl w:ilvl="2" w:tplc="040C001B" w:tentative="1">
      <w:start w:val="1"/>
      <w:numFmt w:val="lowerRoman"/>
      <w:lvlText w:val="%3."/>
      <w:lvlJc w:val="right"/>
      <w:pPr>
        <w:ind w:left="1896" w:hanging="180"/>
      </w:pPr>
    </w:lvl>
    <w:lvl w:ilvl="3" w:tplc="040C000F" w:tentative="1">
      <w:start w:val="1"/>
      <w:numFmt w:val="decimal"/>
      <w:lvlText w:val="%4."/>
      <w:lvlJc w:val="left"/>
      <w:pPr>
        <w:ind w:left="2616" w:hanging="360"/>
      </w:pPr>
    </w:lvl>
    <w:lvl w:ilvl="4" w:tplc="040C0019" w:tentative="1">
      <w:start w:val="1"/>
      <w:numFmt w:val="lowerLetter"/>
      <w:lvlText w:val="%5."/>
      <w:lvlJc w:val="left"/>
      <w:pPr>
        <w:ind w:left="3336" w:hanging="360"/>
      </w:pPr>
    </w:lvl>
    <w:lvl w:ilvl="5" w:tplc="040C001B" w:tentative="1">
      <w:start w:val="1"/>
      <w:numFmt w:val="lowerRoman"/>
      <w:lvlText w:val="%6."/>
      <w:lvlJc w:val="right"/>
      <w:pPr>
        <w:ind w:left="4056" w:hanging="180"/>
      </w:pPr>
    </w:lvl>
    <w:lvl w:ilvl="6" w:tplc="040C000F" w:tentative="1">
      <w:start w:val="1"/>
      <w:numFmt w:val="decimal"/>
      <w:lvlText w:val="%7."/>
      <w:lvlJc w:val="left"/>
      <w:pPr>
        <w:ind w:left="4776" w:hanging="360"/>
      </w:pPr>
    </w:lvl>
    <w:lvl w:ilvl="7" w:tplc="040C0019" w:tentative="1">
      <w:start w:val="1"/>
      <w:numFmt w:val="lowerLetter"/>
      <w:lvlText w:val="%8."/>
      <w:lvlJc w:val="left"/>
      <w:pPr>
        <w:ind w:left="5496" w:hanging="360"/>
      </w:pPr>
    </w:lvl>
    <w:lvl w:ilvl="8" w:tplc="040C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" w15:restartNumberingAfterBreak="0">
    <w:nsid w:val="3AED6065"/>
    <w:multiLevelType w:val="hybridMultilevel"/>
    <w:tmpl w:val="A77CB1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82667"/>
    <w:multiLevelType w:val="hybridMultilevel"/>
    <w:tmpl w:val="44861F3E"/>
    <w:lvl w:ilvl="0" w:tplc="A274C10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54798"/>
    <w:multiLevelType w:val="hybridMultilevel"/>
    <w:tmpl w:val="098A6E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9F7236"/>
    <w:multiLevelType w:val="hybridMultilevel"/>
    <w:tmpl w:val="C2EEC50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366103"/>
    <w:multiLevelType w:val="hybridMultilevel"/>
    <w:tmpl w:val="A784E6A2"/>
    <w:lvl w:ilvl="0" w:tplc="EEBC6678">
      <w:start w:val="1"/>
      <w:numFmt w:val="decimal"/>
      <w:lvlText w:val="%1."/>
      <w:lvlJc w:val="left"/>
      <w:pPr>
        <w:ind w:left="1068" w:hanging="360"/>
      </w:pPr>
      <w:rPr>
        <w:b/>
        <w:sz w:val="28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>
      <w:start w:val="1"/>
      <w:numFmt w:val="lowerRoman"/>
      <w:lvlText w:val="%3."/>
      <w:lvlJc w:val="right"/>
      <w:pPr>
        <w:ind w:left="2508" w:hanging="180"/>
      </w:pPr>
    </w:lvl>
    <w:lvl w:ilvl="3" w:tplc="040C000F">
      <w:start w:val="1"/>
      <w:numFmt w:val="decimal"/>
      <w:lvlText w:val="%4."/>
      <w:lvlJc w:val="left"/>
      <w:pPr>
        <w:ind w:left="3228" w:hanging="360"/>
      </w:pPr>
    </w:lvl>
    <w:lvl w:ilvl="4" w:tplc="040C0019">
      <w:start w:val="1"/>
      <w:numFmt w:val="lowerLetter"/>
      <w:lvlText w:val="%5."/>
      <w:lvlJc w:val="left"/>
      <w:pPr>
        <w:ind w:left="3948" w:hanging="360"/>
      </w:pPr>
    </w:lvl>
    <w:lvl w:ilvl="5" w:tplc="040C001B">
      <w:start w:val="1"/>
      <w:numFmt w:val="lowerRoman"/>
      <w:lvlText w:val="%6."/>
      <w:lvlJc w:val="right"/>
      <w:pPr>
        <w:ind w:left="4668" w:hanging="180"/>
      </w:pPr>
    </w:lvl>
    <w:lvl w:ilvl="6" w:tplc="040C000F">
      <w:start w:val="1"/>
      <w:numFmt w:val="decimal"/>
      <w:lvlText w:val="%7."/>
      <w:lvlJc w:val="left"/>
      <w:pPr>
        <w:ind w:left="5388" w:hanging="360"/>
      </w:pPr>
    </w:lvl>
    <w:lvl w:ilvl="7" w:tplc="040C0019">
      <w:start w:val="1"/>
      <w:numFmt w:val="lowerLetter"/>
      <w:lvlText w:val="%8."/>
      <w:lvlJc w:val="left"/>
      <w:pPr>
        <w:ind w:left="6108" w:hanging="360"/>
      </w:pPr>
    </w:lvl>
    <w:lvl w:ilvl="8" w:tplc="040C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CF307DE"/>
    <w:multiLevelType w:val="hybridMultilevel"/>
    <w:tmpl w:val="FAEEFE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E0"/>
    <w:rsid w:val="00032789"/>
    <w:rsid w:val="00035358"/>
    <w:rsid w:val="00072253"/>
    <w:rsid w:val="000746E0"/>
    <w:rsid w:val="000E5AF0"/>
    <w:rsid w:val="000F52C2"/>
    <w:rsid w:val="001169C6"/>
    <w:rsid w:val="00122650"/>
    <w:rsid w:val="0016347A"/>
    <w:rsid w:val="001649A1"/>
    <w:rsid w:val="001A5BCC"/>
    <w:rsid w:val="001B13CC"/>
    <w:rsid w:val="001D3557"/>
    <w:rsid w:val="001F36AC"/>
    <w:rsid w:val="001F74C5"/>
    <w:rsid w:val="00220316"/>
    <w:rsid w:val="00235B78"/>
    <w:rsid w:val="00266F34"/>
    <w:rsid w:val="00275C5B"/>
    <w:rsid w:val="002A2CD2"/>
    <w:rsid w:val="002B079C"/>
    <w:rsid w:val="002C4F9E"/>
    <w:rsid w:val="002E72E7"/>
    <w:rsid w:val="002E776A"/>
    <w:rsid w:val="0033524C"/>
    <w:rsid w:val="00343E88"/>
    <w:rsid w:val="00351387"/>
    <w:rsid w:val="00374507"/>
    <w:rsid w:val="00377342"/>
    <w:rsid w:val="003E06DA"/>
    <w:rsid w:val="003E62A4"/>
    <w:rsid w:val="004062AA"/>
    <w:rsid w:val="00426EA5"/>
    <w:rsid w:val="00440617"/>
    <w:rsid w:val="004A500A"/>
    <w:rsid w:val="004B1BCC"/>
    <w:rsid w:val="00506D67"/>
    <w:rsid w:val="005549B6"/>
    <w:rsid w:val="00571FC9"/>
    <w:rsid w:val="00576C8C"/>
    <w:rsid w:val="00587A9C"/>
    <w:rsid w:val="0059253B"/>
    <w:rsid w:val="005C37E7"/>
    <w:rsid w:val="005C565D"/>
    <w:rsid w:val="005D11B5"/>
    <w:rsid w:val="00681BDD"/>
    <w:rsid w:val="006961D0"/>
    <w:rsid w:val="006C64DE"/>
    <w:rsid w:val="006E0054"/>
    <w:rsid w:val="006E0CC0"/>
    <w:rsid w:val="007028D2"/>
    <w:rsid w:val="0073199A"/>
    <w:rsid w:val="007576AA"/>
    <w:rsid w:val="0075775F"/>
    <w:rsid w:val="00764003"/>
    <w:rsid w:val="00782609"/>
    <w:rsid w:val="0078359C"/>
    <w:rsid w:val="007F7444"/>
    <w:rsid w:val="00814AD6"/>
    <w:rsid w:val="008206DA"/>
    <w:rsid w:val="008708AA"/>
    <w:rsid w:val="008802AA"/>
    <w:rsid w:val="0089303C"/>
    <w:rsid w:val="008B457D"/>
    <w:rsid w:val="008D4B5D"/>
    <w:rsid w:val="008E2902"/>
    <w:rsid w:val="00926126"/>
    <w:rsid w:val="009A075C"/>
    <w:rsid w:val="00A22E8E"/>
    <w:rsid w:val="00A40E97"/>
    <w:rsid w:val="00A60851"/>
    <w:rsid w:val="00A72C1C"/>
    <w:rsid w:val="00A922EC"/>
    <w:rsid w:val="00AB232F"/>
    <w:rsid w:val="00AC47C0"/>
    <w:rsid w:val="00AD2CDF"/>
    <w:rsid w:val="00B0453A"/>
    <w:rsid w:val="00B34507"/>
    <w:rsid w:val="00B511D5"/>
    <w:rsid w:val="00B64FC3"/>
    <w:rsid w:val="00B67C34"/>
    <w:rsid w:val="00B817C4"/>
    <w:rsid w:val="00BB267C"/>
    <w:rsid w:val="00BC17D4"/>
    <w:rsid w:val="00BC2A0E"/>
    <w:rsid w:val="00C01F4C"/>
    <w:rsid w:val="00C14D39"/>
    <w:rsid w:val="00C734BB"/>
    <w:rsid w:val="00CB24FC"/>
    <w:rsid w:val="00CB58F4"/>
    <w:rsid w:val="00D0328B"/>
    <w:rsid w:val="00D06CE6"/>
    <w:rsid w:val="00D24316"/>
    <w:rsid w:val="00D92332"/>
    <w:rsid w:val="00DA4A6E"/>
    <w:rsid w:val="00DB0B6B"/>
    <w:rsid w:val="00DF4B34"/>
    <w:rsid w:val="00E12452"/>
    <w:rsid w:val="00E145E9"/>
    <w:rsid w:val="00E64AE0"/>
    <w:rsid w:val="00E93573"/>
    <w:rsid w:val="00ED060A"/>
    <w:rsid w:val="00EF4976"/>
    <w:rsid w:val="00F121CB"/>
    <w:rsid w:val="00F3266D"/>
    <w:rsid w:val="00F34693"/>
    <w:rsid w:val="00F34AB8"/>
    <w:rsid w:val="00F46D56"/>
    <w:rsid w:val="00FD3419"/>
    <w:rsid w:val="00FF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4545E"/>
  <w15:docId w15:val="{F3A93375-4EA1-4A13-9133-D800AE5E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9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23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23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B232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D24316"/>
    <w:pPr>
      <w:ind w:left="720"/>
      <w:contextualSpacing/>
    </w:pPr>
  </w:style>
  <w:style w:type="paragraph" w:customStyle="1" w:styleId="xmsolistparagraph">
    <w:name w:val="x_msolistparagraph"/>
    <w:basedOn w:val="Normal"/>
    <w:rsid w:val="00AD2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msonormal">
    <w:name w:val="x_msonormal"/>
    <w:basedOn w:val="Normal"/>
    <w:rsid w:val="00AD2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1F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4C5"/>
  </w:style>
  <w:style w:type="paragraph" w:styleId="Footer">
    <w:name w:val="footer"/>
    <w:basedOn w:val="Normal"/>
    <w:link w:val="FooterChar"/>
    <w:uiPriority w:val="99"/>
    <w:unhideWhenUsed/>
    <w:rsid w:val="001F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4C5"/>
  </w:style>
  <w:style w:type="paragraph" w:styleId="BalloonText">
    <w:name w:val="Balloon Text"/>
    <w:basedOn w:val="Normal"/>
    <w:link w:val="BalloonTextChar"/>
    <w:uiPriority w:val="99"/>
    <w:semiHidden/>
    <w:unhideWhenUsed/>
    <w:rsid w:val="00B34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1546</Words>
  <Characters>8503</Characters>
  <Application>Microsoft Office Word</Application>
  <DocSecurity>0</DocSecurity>
  <Lines>70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DGFiP</Company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Ludovic</dc:creator>
  <cp:lastModifiedBy>Utilisateur</cp:lastModifiedBy>
  <cp:revision>2</cp:revision>
  <dcterms:created xsi:type="dcterms:W3CDTF">2020-03-27T10:39:00Z</dcterms:created>
  <dcterms:modified xsi:type="dcterms:W3CDTF">2020-03-27T10:39:00Z</dcterms:modified>
</cp:coreProperties>
</file>